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CD" w:rsidRDefault="004D2BC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2BCD" w:rsidRDefault="004D2BCD">
      <w:pPr>
        <w:pStyle w:val="ConsPlusNormal"/>
        <w:jc w:val="both"/>
        <w:outlineLvl w:val="0"/>
      </w:pPr>
    </w:p>
    <w:p w:rsidR="004D2BCD" w:rsidRDefault="004D2BCD">
      <w:pPr>
        <w:pStyle w:val="ConsPlusTitle"/>
        <w:jc w:val="center"/>
      </w:pPr>
      <w:r>
        <w:t>ПЕНЗЕНСКАЯ ГОРОДСКАЯ ДУМА</w:t>
      </w:r>
    </w:p>
    <w:p w:rsidR="004D2BCD" w:rsidRDefault="004D2BCD">
      <w:pPr>
        <w:pStyle w:val="ConsPlusTitle"/>
        <w:jc w:val="both"/>
      </w:pPr>
    </w:p>
    <w:p w:rsidR="004D2BCD" w:rsidRDefault="004D2BCD">
      <w:pPr>
        <w:pStyle w:val="ConsPlusTitle"/>
        <w:jc w:val="center"/>
      </w:pPr>
      <w:r>
        <w:t>РЕШЕНИЕ</w:t>
      </w:r>
    </w:p>
    <w:p w:rsidR="004D2BCD" w:rsidRDefault="004D2BCD">
      <w:pPr>
        <w:pStyle w:val="ConsPlusTitle"/>
        <w:jc w:val="center"/>
      </w:pPr>
      <w:r>
        <w:t>от 1 марта 2024 г. N 1101-57/7</w:t>
      </w:r>
    </w:p>
    <w:p w:rsidR="004D2BCD" w:rsidRDefault="004D2BCD">
      <w:pPr>
        <w:pStyle w:val="ConsPlusTitle"/>
        <w:jc w:val="both"/>
      </w:pPr>
    </w:p>
    <w:p w:rsidR="004D2BCD" w:rsidRDefault="004D2BCD">
      <w:pPr>
        <w:pStyle w:val="ConsPlusTitle"/>
        <w:jc w:val="center"/>
      </w:pPr>
      <w:r>
        <w:t>О ВНЕСЕНИИ ИЗМЕНЕНИЙ В ОТДЕЛЬНЫЕ РЕШЕНИЯ ПЕНЗЕНСКОЙ</w:t>
      </w:r>
    </w:p>
    <w:p w:rsidR="004D2BCD" w:rsidRDefault="004D2BCD">
      <w:pPr>
        <w:pStyle w:val="ConsPlusTitle"/>
        <w:jc w:val="center"/>
      </w:pPr>
      <w:r>
        <w:t>ГОРОДСКОЙ ДУМЫ</w:t>
      </w:r>
    </w:p>
    <w:p w:rsidR="004D2BCD" w:rsidRDefault="004D2BCD">
      <w:pPr>
        <w:pStyle w:val="ConsPlusNormal"/>
        <w:jc w:val="both"/>
      </w:pPr>
    </w:p>
    <w:p w:rsidR="004D2BCD" w:rsidRDefault="004D2BC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Губернатора Пензенской области от 31.03.2023 N 36 "О мерах поддержки участников специальной военной операции и членов их семей", руководствуясь </w:t>
      </w:r>
      <w:hyperlink r:id="rId6">
        <w:r>
          <w:rPr>
            <w:color w:val="0000FF"/>
          </w:rPr>
          <w:t>статьей 22</w:t>
        </w:r>
      </w:hyperlink>
      <w:r>
        <w:t xml:space="preserve"> Устава города Пензы, Пензенская городская Дума решила: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решение</w:t>
        </w:r>
      </w:hyperlink>
      <w:r>
        <w:t xml:space="preserve"> Пензенской городской Думы от 25.11.2022 N 752-43/7 "Об установлении дополнительных мер социальной поддержки членам семей участников специальной военной операции при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Пензы, реализующих основную общеобразовательную программу дошкольного образования" (Пенза, 2022, N 19 (спецвыпуск), N 22 (спецвыпуск); 2023, N 8 (спецвыпуск)) следующие изменения: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пункте 3</w:t>
        </w:r>
      </w:hyperlink>
      <w:r>
        <w:t>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а) в </w:t>
      </w:r>
      <w:hyperlink r:id="rId9">
        <w:r>
          <w:rPr>
            <w:color w:val="0000FF"/>
          </w:rPr>
          <w:t>подпункте 1</w:t>
        </w:r>
      </w:hyperlink>
      <w:r>
        <w:t xml:space="preserve"> слова "из числа лиц, призванных" заменить словом ", призванные";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подпункте 3</w:t>
        </w:r>
      </w:hyperlink>
      <w:r>
        <w:t xml:space="preserve"> слова "из числа лиц, пребывающих в запасе и заключивших на добровольной основе контракт с Вооруженными Силами Российской Федерации о прохождении службы в подразделениях БАРС" заменить словами ", заключившие контракт о добровольном содействии в выполнении задач, возложенных на Вооруженные Силы Российской Федерации";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подпункт 3 пункта 3.1</w:t>
        </w:r>
      </w:hyperlink>
      <w:r>
        <w:t xml:space="preserve"> изложить в следующей редакции: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"3) в отношении членов семей добровольцев - начиная с 01.01.2024, за исключением членов семей граждан Российской Федерации, пребывавших в запасе и заключивших на добровольной основе контракт с Вооруженными Силами Российской Федерации о прохождении службы в подразделениях БАРС, которым дополнительные меры социальной поддержки </w:t>
      </w:r>
      <w:proofErr w:type="gramStart"/>
      <w:r>
        <w:t>предоставляются</w:t>
      </w:r>
      <w:proofErr w:type="gramEnd"/>
      <w:r>
        <w:t xml:space="preserve"> начиная с 01.10.2022. В случае принятия участия в специальной военной операции после указанных в настоящем подпункте дат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принятия участия в специальной военной операции.";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пункте 3.2</w:t>
        </w:r>
      </w:hyperlink>
      <w:r>
        <w:t xml:space="preserve"> слова "либо с 01.04.2023" заменить словами ", с 01.04.2023 либо с 01.01.2024";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4) в </w:t>
      </w:r>
      <w:hyperlink r:id="rId13">
        <w:r>
          <w:rPr>
            <w:color w:val="0000FF"/>
          </w:rPr>
          <w:t>пункте 3.3</w:t>
        </w:r>
      </w:hyperlink>
      <w:r>
        <w:t xml:space="preserve"> цифры "31.12.2023" заменить цифрами "31.12.2024".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4">
        <w:r>
          <w:rPr>
            <w:color w:val="0000FF"/>
          </w:rPr>
          <w:t>решение</w:t>
        </w:r>
      </w:hyperlink>
      <w:r>
        <w:t xml:space="preserve"> Пензенской городской Думы от 25.11.2022 N 751-43/7 "Об установлении дополнительных мер социальной поддержки </w:t>
      </w:r>
      <w:proofErr w:type="gramStart"/>
      <w:r>
        <w:t>членам семей участников специальной военной операции</w:t>
      </w:r>
      <w:proofErr w:type="gramEnd"/>
      <w:r>
        <w:t xml:space="preserve"> обучающимся в муниципальных общеобразовательных организациях города Пензы" (Пенза, 2022, N 19 (спецвыпуск), N 22 (спецвыпуск); 2023; N 8 (спецвыпуск)) следующие изменения: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1) в </w:t>
      </w:r>
      <w:hyperlink r:id="rId15">
        <w:r>
          <w:rPr>
            <w:color w:val="0000FF"/>
          </w:rPr>
          <w:t>пункте 3</w:t>
        </w:r>
      </w:hyperlink>
      <w:r>
        <w:t>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подпункте 1</w:t>
        </w:r>
      </w:hyperlink>
      <w:r>
        <w:t xml:space="preserve"> слова "из числа лиц, призванных" заменить словом ", призванные";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подпункте 3</w:t>
        </w:r>
      </w:hyperlink>
      <w:r>
        <w:t xml:space="preserve"> слова "из числа лиц, пребывающих в запасе и заключивших на добровольной </w:t>
      </w:r>
      <w:r>
        <w:lastRenderedPageBreak/>
        <w:t>основе контракт с Вооруженными Силами Российской Федерации о прохождении службы в подразделениях БАРС" заменить словами ", заключившие контракт о добровольном содействии в выполнении задач, возложенных на Вооруженные Силы Российской Федерации";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подпункт 3 пункта 3.1</w:t>
        </w:r>
      </w:hyperlink>
      <w:r>
        <w:t xml:space="preserve"> изложить в следующей редакции: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"3) в отношении членов семей добровольцев - начиная с 01.01.2024, за исключением членов семей граждан Российской Федерации, пребывавших в запасе и заключивших на добровольной основе контракт с Вооруженными Силами Российской Федерации о прохождении службы в подразделениях, которым дополнительные меры социальной поддержки </w:t>
      </w:r>
      <w:proofErr w:type="gramStart"/>
      <w:r>
        <w:t>предоставляются</w:t>
      </w:r>
      <w:proofErr w:type="gramEnd"/>
      <w:r>
        <w:t xml:space="preserve"> начиная с 01.10.2022. В случае принятия участия в специальной военной операции после указанных в настоящем подпункте дат предоставление дополнительных мер социальной поддержки </w:t>
      </w:r>
      <w:proofErr w:type="gramStart"/>
      <w:r>
        <w:t>осуществляется</w:t>
      </w:r>
      <w:proofErr w:type="gramEnd"/>
      <w:r>
        <w:t xml:space="preserve"> начиная с месяца принятия участия в специальной военной операции.";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3) в </w:t>
      </w:r>
      <w:hyperlink r:id="rId19">
        <w:r>
          <w:rPr>
            <w:color w:val="0000FF"/>
          </w:rPr>
          <w:t>пункте 3.2</w:t>
        </w:r>
      </w:hyperlink>
      <w:r>
        <w:t xml:space="preserve"> слова "либо с 01.04.2023" заменить словами ", с 01.04.2023 либо с 01.01.2024";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4) в </w:t>
      </w:r>
      <w:hyperlink r:id="rId20">
        <w:r>
          <w:rPr>
            <w:color w:val="0000FF"/>
          </w:rPr>
          <w:t>пункте 3.3</w:t>
        </w:r>
      </w:hyperlink>
      <w:r>
        <w:t xml:space="preserve"> цифры "31.12.2023" заменить цифрами "31.12.2024".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1">
        <w:r>
          <w:rPr>
            <w:color w:val="0000FF"/>
          </w:rPr>
          <w:t>решение</w:t>
        </w:r>
      </w:hyperlink>
      <w:r>
        <w:t xml:space="preserve"> Пензенской городской Думы от 31.03.2023 N 856-48/7 "Об установлении дополнительных мер социальной поддержки членам семей граждан Российской Федерации из числа лиц, проходящих военную службу (службу) в войсках национальной гвардии Российской Федерации" (Пенза, 2023, N 4 (спецвыпуск), N 8 (спецвыпуск)) следующее изменение: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 xml:space="preserve">1) в </w:t>
      </w:r>
      <w:hyperlink r:id="rId22">
        <w:r>
          <w:rPr>
            <w:color w:val="0000FF"/>
          </w:rPr>
          <w:t>пункте 3.2</w:t>
        </w:r>
      </w:hyperlink>
      <w:r>
        <w:t xml:space="preserve"> цифры "31.12.2023" заменить цифрами "31.12.2024".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>4. Настоящее решение опубликовать в муниципальной газете "Пенза".</w:t>
      </w:r>
    </w:p>
    <w:p w:rsidR="004D2BCD" w:rsidRDefault="004D2BCD">
      <w:pPr>
        <w:pStyle w:val="ConsPlusNormal"/>
        <w:spacing w:before="220"/>
        <w:ind w:firstLine="540"/>
        <w:jc w:val="both"/>
      </w:pPr>
      <w:r>
        <w:t>5. Настоящее решение вступает в силу на следующий день после его официального опубликования и распространяется на правоотношения, возникшие с 01.01.2024.</w:t>
      </w:r>
    </w:p>
    <w:p w:rsidR="004D2BCD" w:rsidRDefault="004D2BCD">
      <w:pPr>
        <w:pStyle w:val="ConsPlusNormal"/>
        <w:jc w:val="both"/>
      </w:pPr>
    </w:p>
    <w:p w:rsidR="004D2BCD" w:rsidRDefault="004D2BCD">
      <w:pPr>
        <w:pStyle w:val="ConsPlusNormal"/>
        <w:jc w:val="right"/>
      </w:pPr>
      <w:r>
        <w:t>Председатель</w:t>
      </w:r>
    </w:p>
    <w:p w:rsidR="004D2BCD" w:rsidRDefault="004D2BCD">
      <w:pPr>
        <w:pStyle w:val="ConsPlusNormal"/>
        <w:jc w:val="right"/>
      </w:pPr>
      <w:r>
        <w:t>Пензенской городской Думы</w:t>
      </w:r>
    </w:p>
    <w:p w:rsidR="004D2BCD" w:rsidRDefault="004D2BCD">
      <w:pPr>
        <w:pStyle w:val="ConsPlusNormal"/>
        <w:jc w:val="right"/>
      </w:pPr>
      <w:r>
        <w:t>В.Б.МУТОВКИН</w:t>
      </w:r>
    </w:p>
    <w:p w:rsidR="004D2BCD" w:rsidRDefault="004D2BCD">
      <w:pPr>
        <w:pStyle w:val="ConsPlusNormal"/>
        <w:jc w:val="both"/>
      </w:pPr>
    </w:p>
    <w:p w:rsidR="004D2BCD" w:rsidRDefault="004D2BCD">
      <w:pPr>
        <w:pStyle w:val="ConsPlusNormal"/>
        <w:jc w:val="right"/>
      </w:pPr>
      <w:r>
        <w:t>Глава города Пензы</w:t>
      </w:r>
    </w:p>
    <w:p w:rsidR="004D2BCD" w:rsidRDefault="004D2BCD">
      <w:pPr>
        <w:pStyle w:val="ConsPlusNormal"/>
        <w:jc w:val="right"/>
      </w:pPr>
      <w:r>
        <w:t>А.Н.БАСЕНКО</w:t>
      </w:r>
    </w:p>
    <w:p w:rsidR="004D2BCD" w:rsidRDefault="004D2BCD">
      <w:pPr>
        <w:pStyle w:val="ConsPlusNormal"/>
        <w:jc w:val="both"/>
      </w:pPr>
    </w:p>
    <w:p w:rsidR="004D2BCD" w:rsidRDefault="004D2BCD">
      <w:pPr>
        <w:pStyle w:val="ConsPlusNormal"/>
        <w:jc w:val="both"/>
      </w:pPr>
    </w:p>
    <w:p w:rsidR="004D2BCD" w:rsidRDefault="004D2B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F2274" w:rsidRDefault="00AF2274"/>
    <w:sectPr w:rsidR="00AF2274" w:rsidSect="0027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CD"/>
    <w:rsid w:val="004D2BCD"/>
    <w:rsid w:val="00A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48E1-D13E-4458-BC06-71AAB8A1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2B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2B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83589&amp;dst=100024" TargetMode="External"/><Relationship Id="rId13" Type="http://schemas.openxmlformats.org/officeDocument/2006/relationships/hyperlink" Target="https://login.consultant.ru/link/?req=doc&amp;base=RLAW021&amp;n=183589&amp;dst=100033" TargetMode="External"/><Relationship Id="rId18" Type="http://schemas.openxmlformats.org/officeDocument/2006/relationships/hyperlink" Target="https://login.consultant.ru/link/?req=doc&amp;base=RLAW021&amp;n=183588&amp;dst=1000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1&amp;n=183590" TargetMode="External"/><Relationship Id="rId7" Type="http://schemas.openxmlformats.org/officeDocument/2006/relationships/hyperlink" Target="https://login.consultant.ru/link/?req=doc&amp;base=RLAW021&amp;n=183589" TargetMode="External"/><Relationship Id="rId12" Type="http://schemas.openxmlformats.org/officeDocument/2006/relationships/hyperlink" Target="https://login.consultant.ru/link/?req=doc&amp;base=RLAW021&amp;n=183589&amp;dst=100032" TargetMode="External"/><Relationship Id="rId17" Type="http://schemas.openxmlformats.org/officeDocument/2006/relationships/hyperlink" Target="https://login.consultant.ru/link/?req=doc&amp;base=RLAW021&amp;n=183588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83588&amp;dst=100025" TargetMode="External"/><Relationship Id="rId20" Type="http://schemas.openxmlformats.org/officeDocument/2006/relationships/hyperlink" Target="https://login.consultant.ru/link/?req=doc&amp;base=RLAW021&amp;n=183588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89191&amp;dst=100288" TargetMode="External"/><Relationship Id="rId11" Type="http://schemas.openxmlformats.org/officeDocument/2006/relationships/hyperlink" Target="https://login.consultant.ru/link/?req=doc&amp;base=RLAW021&amp;n=183589&amp;dst=10003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1&amp;n=189889" TargetMode="External"/><Relationship Id="rId15" Type="http://schemas.openxmlformats.org/officeDocument/2006/relationships/hyperlink" Target="https://login.consultant.ru/link/?req=doc&amp;base=RLAW021&amp;n=183588&amp;dst=100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1&amp;n=183589&amp;dst=100027" TargetMode="External"/><Relationship Id="rId19" Type="http://schemas.openxmlformats.org/officeDocument/2006/relationships/hyperlink" Target="https://login.consultant.ru/link/?req=doc&amp;base=RLAW021&amp;n=183588&amp;dst=1000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83589&amp;dst=100025" TargetMode="External"/><Relationship Id="rId14" Type="http://schemas.openxmlformats.org/officeDocument/2006/relationships/hyperlink" Target="https://login.consultant.ru/link/?req=doc&amp;base=RLAW021&amp;n=183588" TargetMode="External"/><Relationship Id="rId22" Type="http://schemas.openxmlformats.org/officeDocument/2006/relationships/hyperlink" Target="https://login.consultant.ru/link/?req=doc&amp;base=RLAW021&amp;n=183590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5301</Characters>
  <Application>Microsoft Office Word</Application>
  <DocSecurity>0</DocSecurity>
  <Lines>44</Lines>
  <Paragraphs>12</Paragraphs>
  <ScaleCrop>false</ScaleCrop>
  <Company>-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Ю. Ефимова</dc:creator>
  <cp:keywords/>
  <dc:description/>
  <cp:lastModifiedBy>Ксения Ю. Ефимова</cp:lastModifiedBy>
  <cp:revision>1</cp:revision>
  <dcterms:created xsi:type="dcterms:W3CDTF">2024-03-14T06:49:00Z</dcterms:created>
  <dcterms:modified xsi:type="dcterms:W3CDTF">2024-03-14T06:50:00Z</dcterms:modified>
</cp:coreProperties>
</file>