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B8" w:rsidRDefault="002808A4">
      <w:pPr>
        <w:jc w:val="both"/>
        <w:sectPr w:rsidR="006E38B8">
          <w:type w:val="continuous"/>
          <w:pgSz w:w="11910" w:h="16840"/>
          <w:pgMar w:top="1040" w:right="320" w:bottom="280" w:left="1220" w:header="720" w:footer="720" w:gutter="0"/>
          <w:cols w:space="720"/>
        </w:sectPr>
      </w:pPr>
      <w:r>
        <w:t xml:space="preserve"> </w:t>
      </w:r>
      <w:r w:rsidR="00F64064">
        <w:rPr>
          <w:noProof/>
          <w:lang w:eastAsia="ru-RU"/>
        </w:rPr>
        <w:drawing>
          <wp:inline distT="0" distB="0" distL="0" distR="0" wp14:anchorId="4BB12C7A" wp14:editId="310917F8">
            <wp:extent cx="6584950" cy="56248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562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8B8" w:rsidRDefault="00AE38CE">
      <w:pPr>
        <w:pStyle w:val="1"/>
        <w:numPr>
          <w:ilvl w:val="2"/>
          <w:numId w:val="8"/>
        </w:numPr>
        <w:tabs>
          <w:tab w:val="left" w:pos="3996"/>
        </w:tabs>
        <w:spacing w:before="71"/>
        <w:jc w:val="left"/>
      </w:pPr>
      <w:bookmarkStart w:id="0" w:name="_GoBack"/>
      <w:bookmarkEnd w:id="0"/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15"/>
        <w:ind w:right="602" w:hanging="360"/>
        <w:jc w:val="both"/>
        <w:rPr>
          <w:sz w:val="24"/>
        </w:rPr>
      </w:pPr>
      <w:r>
        <w:rPr>
          <w:sz w:val="24"/>
        </w:rPr>
        <w:t>Настоящее Положение о внутренней системе оценки качества дошкольного образования (далее ВСОК ДО) определяет цели, задачи, принципы, её организационную и функциональную структуру, реализацию (содержание процедур контроля и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экспертной оценки качества образования) в Муниципальном бюджетном дошкольном 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2808A4">
        <w:rPr>
          <w:sz w:val="24"/>
        </w:rPr>
        <w:t>152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 w:rsidR="002808A4">
        <w:rPr>
          <w:sz w:val="24"/>
        </w:rPr>
        <w:t>Пензы «Виктория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ДОО).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7"/>
        </w:tabs>
        <w:spacing w:before="121"/>
        <w:ind w:left="927" w:hanging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ind w:right="602"/>
        <w:jc w:val="both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 (с последующими изменениями);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3" w:line="237" w:lineRule="auto"/>
        <w:ind w:right="60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5" w:line="237" w:lineRule="auto"/>
        <w:ind w:right="606"/>
        <w:jc w:val="both"/>
        <w:rPr>
          <w:sz w:val="24"/>
        </w:rPr>
      </w:pPr>
      <w:r>
        <w:rPr>
          <w:sz w:val="24"/>
        </w:rPr>
        <w:t>постановлением Правительства России от 05.08.2013 № 662 «Об осуществлении 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14.06.2013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</w:p>
    <w:p w:rsidR="006E38B8" w:rsidRDefault="00AE38CE">
      <w:pPr>
        <w:pStyle w:val="a3"/>
        <w:ind w:right="601" w:firstLine="0"/>
        <w:jc w:val="both"/>
      </w:pPr>
      <w:r>
        <w:t xml:space="preserve">462 «Об утверждении порядка проведения самообследования образовательной </w:t>
      </w:r>
      <w:r>
        <w:rPr>
          <w:spacing w:val="-2"/>
        </w:rPr>
        <w:t>организацией»;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5" w:line="237" w:lineRule="auto"/>
        <w:ind w:right="607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8" w:line="237" w:lineRule="auto"/>
        <w:ind w:right="596"/>
        <w:jc w:val="both"/>
        <w:rPr>
          <w:sz w:val="24"/>
        </w:rPr>
      </w:pPr>
      <w:r>
        <w:rPr>
          <w:sz w:val="24"/>
        </w:rPr>
        <w:t>Законом Пензенской области от 15.05.2019 № 3323–ЗПО «О Стратегии социально- экономического развития Пензенской области на период до 2035 года»;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ind w:right="602"/>
        <w:jc w:val="both"/>
        <w:rPr>
          <w:sz w:val="24"/>
        </w:rPr>
      </w:pPr>
      <w:r>
        <w:rPr>
          <w:sz w:val="24"/>
        </w:rPr>
        <w:t>Законом Пензенской области от 04.07.2013 № 2413–ЗПО «Об образовании в Пензенской области» (с последующими изменениями);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2"/>
        <w:jc w:val="both"/>
        <w:rPr>
          <w:sz w:val="24"/>
        </w:rPr>
      </w:pPr>
      <w:r>
        <w:rPr>
          <w:sz w:val="24"/>
        </w:rPr>
        <w:t>Постановлением Правительства Пензенской области от 30.10.2013 № 804-пП «Об утверждении государственной программы 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Пензенской области» (с последующими изменениями);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7" w:line="237" w:lineRule="auto"/>
        <w:ind w:right="596"/>
        <w:jc w:val="both"/>
        <w:rPr>
          <w:sz w:val="24"/>
        </w:rPr>
      </w:pPr>
      <w:r>
        <w:rPr>
          <w:sz w:val="24"/>
        </w:rPr>
        <w:t>Распоряжением Правительства Пензенской области от 28.08.2012 № 442-рП «Об утверждении Концепции развития системы образования Пензенской области на 2012- 2021 годы» (с последующими изменениями);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7" w:line="237" w:lineRule="auto"/>
        <w:ind w:right="604"/>
        <w:jc w:val="both"/>
        <w:rPr>
          <w:sz w:val="24"/>
        </w:rPr>
      </w:pPr>
      <w:r>
        <w:rPr>
          <w:sz w:val="24"/>
        </w:rPr>
        <w:t>Положением о муниципальной системе мониторинга качества дошкольного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5" w:line="237" w:lineRule="auto"/>
        <w:ind w:right="608"/>
        <w:jc w:val="both"/>
        <w:rPr>
          <w:sz w:val="24"/>
        </w:rPr>
      </w:pPr>
      <w:r>
        <w:rPr>
          <w:sz w:val="24"/>
        </w:rPr>
        <w:t>Концепцией муниципальной системы оценки качества образования в городе Пензе (2021-2022 гг.);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9"/>
        </w:tabs>
        <w:ind w:left="579" w:hanging="359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17"/>
        <w:ind w:right="599" w:hanging="360"/>
        <w:jc w:val="both"/>
        <w:rPr>
          <w:sz w:val="24"/>
        </w:rPr>
      </w:pPr>
      <w:r>
        <w:rPr>
          <w:sz w:val="24"/>
        </w:rPr>
        <w:t>Под ВСОК ДО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образовательной деятельности в ДОО, его ресурсного обеспечения и результатов.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598" w:hanging="360"/>
        <w:jc w:val="both"/>
        <w:rPr>
          <w:sz w:val="24"/>
        </w:rPr>
      </w:pPr>
      <w:r>
        <w:rPr>
          <w:sz w:val="24"/>
        </w:rPr>
        <w:t>Под ВСОК ДО понимается проведение комплекса процедур (контроль, наблюдение, обследование, изучение, анализ) направленных на устранение уровня соответствия или несоответствия требованиям действующего законодательства Российской Федерации в части обеспечения качества образования.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7"/>
        </w:tabs>
        <w:spacing w:before="121"/>
        <w:ind w:left="927" w:hanging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термины:</w:t>
      </w:r>
    </w:p>
    <w:p w:rsidR="006E38B8" w:rsidRDefault="006E38B8">
      <w:pPr>
        <w:jc w:val="both"/>
        <w:rPr>
          <w:sz w:val="24"/>
        </w:rPr>
        <w:sectPr w:rsidR="006E38B8">
          <w:pgSz w:w="11910" w:h="16840"/>
          <w:pgMar w:top="1040" w:right="320" w:bottom="280" w:left="1220" w:header="720" w:footer="720" w:gutter="0"/>
          <w:cols w:space="720"/>
        </w:sectPr>
      </w:pP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88"/>
        <w:ind w:right="602"/>
        <w:jc w:val="both"/>
        <w:rPr>
          <w:sz w:val="24"/>
        </w:rPr>
      </w:pPr>
      <w:r>
        <w:rPr>
          <w:i/>
          <w:sz w:val="24"/>
        </w:rPr>
        <w:lastRenderedPageBreak/>
        <w:t xml:space="preserve">Качество образования </w:t>
      </w:r>
      <w:r>
        <w:rPr>
          <w:sz w:val="24"/>
        </w:rPr>
        <w:t>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 в том числе степень достижения планируемых результатов образовательной программы.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ind w:right="599"/>
        <w:jc w:val="both"/>
        <w:rPr>
          <w:sz w:val="24"/>
        </w:rPr>
      </w:pPr>
      <w:r>
        <w:rPr>
          <w:i/>
          <w:sz w:val="24"/>
        </w:rPr>
        <w:t xml:space="preserve">Система оценки качества дошкольного образования </w:t>
      </w:r>
      <w:r>
        <w:rPr>
          <w:sz w:val="24"/>
        </w:rPr>
        <w:t>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ожиданий (потребностей) родителей воспитанников дошкольных образовательных </w:t>
      </w:r>
      <w:r>
        <w:rPr>
          <w:spacing w:val="-2"/>
          <w:sz w:val="24"/>
        </w:rPr>
        <w:t>организаций.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ind w:right="602"/>
        <w:jc w:val="both"/>
        <w:rPr>
          <w:sz w:val="24"/>
        </w:rPr>
      </w:pPr>
      <w:r>
        <w:rPr>
          <w:i/>
          <w:sz w:val="24"/>
        </w:rPr>
        <w:t xml:space="preserve">Качество условий </w:t>
      </w:r>
      <w:r>
        <w:rPr>
          <w:sz w:val="24"/>
        </w:rPr>
        <w:t>— выполнение санитарно-гигиенических норм организации образовательного процесса; организация питания в дошкольном учреждении;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 мер по обеспечению безопасности воспитанников в организации образовательного процесса.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ind w:right="601"/>
        <w:jc w:val="both"/>
        <w:rPr>
          <w:sz w:val="24"/>
        </w:rPr>
      </w:pPr>
      <w:r>
        <w:rPr>
          <w:i/>
          <w:sz w:val="24"/>
        </w:rPr>
        <w:t xml:space="preserve">Качество образования ДО </w:t>
      </w:r>
      <w:r>
        <w:rPr>
          <w:sz w:val="24"/>
        </w:rPr>
        <w:t>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ind w:right="601"/>
        <w:jc w:val="both"/>
        <w:rPr>
          <w:sz w:val="24"/>
        </w:rPr>
      </w:pPr>
      <w:r>
        <w:rPr>
          <w:i/>
          <w:sz w:val="24"/>
        </w:rPr>
        <w:t xml:space="preserve">Контроль за образовательной деятельностью в рамках реализации Программы в ДОУ </w:t>
      </w:r>
      <w:r>
        <w:rPr>
          <w:sz w:val="24"/>
        </w:rPr>
        <w:t xml:space="preserve"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28 февраля 2014 г. № 08-249).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ind w:right="600"/>
        <w:jc w:val="both"/>
        <w:rPr>
          <w:sz w:val="24"/>
        </w:rPr>
      </w:pPr>
      <w:r>
        <w:rPr>
          <w:i/>
          <w:sz w:val="24"/>
        </w:rPr>
        <w:t xml:space="preserve">Оценивание качества </w:t>
      </w:r>
      <w:r>
        <w:rPr>
          <w:sz w:val="24"/>
        </w:rPr>
        <w:t>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 программа, 2015 год).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line="237" w:lineRule="auto"/>
        <w:ind w:right="606"/>
        <w:jc w:val="both"/>
        <w:rPr>
          <w:sz w:val="24"/>
        </w:rPr>
      </w:pPr>
      <w:r>
        <w:rPr>
          <w:i/>
          <w:sz w:val="24"/>
        </w:rPr>
        <w:t xml:space="preserve">Критерий </w:t>
      </w:r>
      <w:r>
        <w:rPr>
          <w:sz w:val="24"/>
        </w:rPr>
        <w:t>— признак, на основании которого производится оценка, классификация оцениваемого объекта.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ind w:right="602"/>
        <w:jc w:val="both"/>
        <w:rPr>
          <w:sz w:val="24"/>
        </w:rPr>
      </w:pPr>
      <w:r>
        <w:rPr>
          <w:i/>
          <w:sz w:val="24"/>
        </w:rPr>
        <w:t xml:space="preserve">Мониторинг в системе образования </w:t>
      </w:r>
      <w:r>
        <w:rPr>
          <w:sz w:val="24"/>
        </w:rPr>
        <w:t>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ind w:right="608"/>
        <w:jc w:val="both"/>
        <w:rPr>
          <w:sz w:val="24"/>
        </w:rPr>
      </w:pPr>
      <w:r>
        <w:rPr>
          <w:i/>
          <w:sz w:val="24"/>
        </w:rPr>
        <w:t xml:space="preserve">Экспертиза — </w:t>
      </w:r>
      <w:r>
        <w:rPr>
          <w:sz w:val="24"/>
        </w:rPr>
        <w:t>всестороннее изучение и анализ состояния, условий и результатов образовательной деятельности.</w:t>
      </w:r>
    </w:p>
    <w:p w:rsidR="006E38B8" w:rsidRDefault="006E38B8">
      <w:pPr>
        <w:jc w:val="both"/>
        <w:rPr>
          <w:sz w:val="24"/>
        </w:rPr>
        <w:sectPr w:rsidR="006E38B8">
          <w:pgSz w:w="11910" w:h="16840"/>
          <w:pgMar w:top="1020" w:right="320" w:bottom="280" w:left="1220" w:header="720" w:footer="720" w:gutter="0"/>
          <w:cols w:space="720"/>
        </w:sectPr>
      </w:pP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88"/>
        <w:ind w:right="605"/>
        <w:jc w:val="both"/>
        <w:rPr>
          <w:sz w:val="24"/>
        </w:rPr>
      </w:pPr>
      <w:r>
        <w:rPr>
          <w:i/>
          <w:sz w:val="24"/>
        </w:rPr>
        <w:lastRenderedPageBreak/>
        <w:t xml:space="preserve">Измерение </w:t>
      </w:r>
      <w:r>
        <w:rPr>
          <w:sz w:val="24"/>
        </w:rPr>
        <w:t>— метод регистрации состояния качества образования, а также 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ind w:right="602"/>
        <w:jc w:val="both"/>
        <w:rPr>
          <w:sz w:val="24"/>
        </w:rPr>
      </w:pPr>
      <w:r>
        <w:rPr>
          <w:i/>
          <w:sz w:val="24"/>
        </w:rPr>
        <w:t xml:space="preserve">Государственный образовательный стандарт дошкольного </w:t>
      </w:r>
      <w:r>
        <w:rPr>
          <w:sz w:val="24"/>
        </w:rPr>
        <w:t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7"/>
        </w:tabs>
        <w:spacing w:before="117"/>
        <w:ind w:left="927" w:hanging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используются: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6"/>
        <w:jc w:val="both"/>
        <w:rPr>
          <w:sz w:val="24"/>
        </w:rPr>
      </w:pPr>
      <w:r>
        <w:rPr>
          <w:sz w:val="24"/>
        </w:rPr>
        <w:t>анализ результатов внутреннего контроля образовательной деятельности (планирование образовательной работы, продукты детской деятельности: рисунки, аппликации, виде материалы и др.);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5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мониторинг;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rPr>
          <w:sz w:val="24"/>
        </w:rPr>
      </w:pPr>
      <w:r>
        <w:rPr>
          <w:sz w:val="24"/>
        </w:rPr>
        <w:t>социологическое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отношений);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ind w:right="607"/>
        <w:rPr>
          <w:sz w:val="24"/>
        </w:rPr>
      </w:pPr>
      <w:r>
        <w:rPr>
          <w:sz w:val="24"/>
        </w:rPr>
        <w:t>аналитические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ДОО</w:t>
      </w:r>
      <w:r>
        <w:rPr>
          <w:spacing w:val="40"/>
          <w:sz w:val="24"/>
        </w:rPr>
        <w:t xml:space="preserve"> </w:t>
      </w:r>
      <w:r>
        <w:rPr>
          <w:sz w:val="24"/>
        </w:rPr>
        <w:t>(об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ДОО,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созданных условиях для качественной реализации ООП ДОО);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  <w:tab w:val="left" w:pos="2264"/>
          <w:tab w:val="left" w:pos="4339"/>
          <w:tab w:val="left" w:pos="6493"/>
          <w:tab w:val="left" w:pos="8352"/>
        </w:tabs>
        <w:spacing w:before="123" w:line="237" w:lineRule="auto"/>
        <w:ind w:right="603"/>
        <w:rPr>
          <w:sz w:val="24"/>
        </w:rPr>
      </w:pPr>
      <w:r>
        <w:rPr>
          <w:spacing w:val="-2"/>
          <w:sz w:val="24"/>
        </w:rPr>
        <w:t>наблюдение</w:t>
      </w:r>
      <w:r>
        <w:rPr>
          <w:sz w:val="24"/>
        </w:rPr>
        <w:tab/>
      </w:r>
      <w:r>
        <w:rPr>
          <w:spacing w:val="-2"/>
          <w:sz w:val="24"/>
        </w:rPr>
        <w:t>организованной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мероприятий, </w:t>
      </w:r>
      <w:r>
        <w:rPr>
          <w:sz w:val="24"/>
        </w:rPr>
        <w:t>организуемых педагогами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5" w:line="237" w:lineRule="auto"/>
        <w:ind w:right="607"/>
        <w:rPr>
          <w:sz w:val="24"/>
        </w:rPr>
      </w:pPr>
      <w:r>
        <w:rPr>
          <w:sz w:val="24"/>
        </w:rPr>
        <w:t>отчёты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rPr>
          <w:sz w:val="24"/>
        </w:rPr>
      </w:pPr>
      <w:r>
        <w:rPr>
          <w:sz w:val="24"/>
        </w:rPr>
        <w:t>отчёты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line="237" w:lineRule="auto"/>
        <w:ind w:right="605"/>
        <w:rPr>
          <w:sz w:val="24"/>
        </w:rPr>
      </w:pPr>
      <w:r>
        <w:rPr>
          <w:sz w:val="24"/>
        </w:rPr>
        <w:t>отчёты по обеспечению здоровья, безопасности и качества услуг по присмотру и уходу за детьми в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rPr>
          <w:sz w:val="24"/>
        </w:rPr>
      </w:pPr>
      <w:r>
        <w:rPr>
          <w:sz w:val="24"/>
        </w:rPr>
        <w:t>отчёты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ДОО.</w:t>
      </w:r>
    </w:p>
    <w:p w:rsidR="006E38B8" w:rsidRDefault="006E38B8">
      <w:pPr>
        <w:pStyle w:val="a3"/>
        <w:spacing w:before="241"/>
        <w:ind w:left="0" w:firstLine="0"/>
      </w:pPr>
    </w:p>
    <w:p w:rsidR="006E38B8" w:rsidRDefault="00AE38CE">
      <w:pPr>
        <w:pStyle w:val="1"/>
        <w:numPr>
          <w:ilvl w:val="2"/>
          <w:numId w:val="8"/>
        </w:numPr>
        <w:tabs>
          <w:tab w:val="left" w:pos="1182"/>
          <w:tab w:val="left" w:pos="3146"/>
        </w:tabs>
        <w:ind w:left="3146" w:right="858" w:hanging="2312"/>
        <w:jc w:val="left"/>
      </w:pPr>
      <w:r>
        <w:t>ОСНОВНЫЕ</w:t>
      </w:r>
      <w:r>
        <w:rPr>
          <w:spacing w:val="-6"/>
        </w:rPr>
        <w:t xml:space="preserve"> </w:t>
      </w:r>
      <w:r>
        <w:t>ЦЕЛИ,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 ОЦЕНКИ КАЧЕСТВА ОБРАЗОВАНИЯ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7"/>
        </w:tabs>
        <w:spacing w:before="115"/>
        <w:ind w:left="927" w:hanging="707"/>
        <w:jc w:val="both"/>
        <w:rPr>
          <w:sz w:val="24"/>
        </w:rPr>
      </w:pPr>
      <w:r>
        <w:rPr>
          <w:sz w:val="24"/>
          <w:u w:val="single"/>
        </w:rPr>
        <w:t>Целями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ind w:right="606"/>
        <w:jc w:val="both"/>
        <w:rPr>
          <w:sz w:val="24"/>
        </w:rPr>
      </w:pPr>
      <w:r>
        <w:rPr>
          <w:sz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5" w:line="237" w:lineRule="auto"/>
        <w:ind w:right="602"/>
        <w:jc w:val="both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системы образования в дошкольном образовательном учреждении,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тенденциях его изменения и причинах, влияющих на его уровень;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7" w:line="237" w:lineRule="auto"/>
        <w:ind w:right="600"/>
        <w:jc w:val="both"/>
        <w:rPr>
          <w:sz w:val="24"/>
        </w:rPr>
      </w:pPr>
      <w:r>
        <w:rPr>
          <w:sz w:val="24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597"/>
        <w:jc w:val="both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9"/>
        </w:tabs>
        <w:spacing w:before="125"/>
        <w:ind w:left="579" w:hanging="359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сада.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7"/>
        </w:tabs>
        <w:spacing w:before="118"/>
        <w:ind w:left="927" w:hanging="707"/>
        <w:jc w:val="both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построения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внутренней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6E38B8" w:rsidRDefault="006E38B8">
      <w:pPr>
        <w:jc w:val="both"/>
        <w:rPr>
          <w:sz w:val="24"/>
        </w:rPr>
        <w:sectPr w:rsidR="006E38B8">
          <w:pgSz w:w="11910" w:h="16840"/>
          <w:pgMar w:top="1020" w:right="320" w:bottom="280" w:left="1220" w:header="720" w:footer="720" w:gutter="0"/>
          <w:cols w:space="720"/>
        </w:sectPr>
      </w:pP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88"/>
        <w:ind w:right="60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измерению;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  <w:tab w:val="left" w:pos="2350"/>
          <w:tab w:val="left" w:pos="3485"/>
          <w:tab w:val="left" w:pos="5278"/>
          <w:tab w:val="left" w:pos="6849"/>
          <w:tab w:val="left" w:pos="8526"/>
        </w:tabs>
        <w:spacing w:before="124" w:line="237" w:lineRule="auto"/>
        <w:ind w:right="605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аналитических</w:t>
      </w:r>
      <w:r>
        <w:rPr>
          <w:sz w:val="24"/>
        </w:rPr>
        <w:tab/>
      </w:r>
      <w:r>
        <w:rPr>
          <w:spacing w:val="-2"/>
          <w:sz w:val="24"/>
        </w:rPr>
        <w:t>показателей,</w:t>
      </w:r>
      <w:r>
        <w:rPr>
          <w:sz w:val="24"/>
        </w:rPr>
        <w:tab/>
      </w:r>
      <w:r>
        <w:rPr>
          <w:spacing w:val="-2"/>
          <w:sz w:val="24"/>
        </w:rPr>
        <w:t>позволяющей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 </w:t>
      </w:r>
      <w:r>
        <w:rPr>
          <w:sz w:val="24"/>
        </w:rPr>
        <w:t>реализовывать основные цели оценки качества 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  <w:tab w:val="left" w:pos="2326"/>
          <w:tab w:val="left" w:pos="3630"/>
          <w:tab w:val="left" w:pos="4359"/>
          <w:tab w:val="left" w:pos="4736"/>
          <w:tab w:val="left" w:pos="6261"/>
          <w:tab w:val="left" w:pos="8499"/>
        </w:tabs>
        <w:spacing w:before="125" w:line="237" w:lineRule="auto"/>
        <w:ind w:right="599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ресурсной</w:t>
      </w:r>
      <w:r>
        <w:rPr>
          <w:sz w:val="24"/>
        </w:rPr>
        <w:tab/>
      </w:r>
      <w:r>
        <w:rPr>
          <w:spacing w:val="-4"/>
          <w:sz w:val="24"/>
        </w:rPr>
        <w:t>базы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функционирования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дошкольной </w:t>
      </w:r>
      <w:r>
        <w:rPr>
          <w:sz w:val="24"/>
        </w:rPr>
        <w:t>образовательной статистики и мониторинга качества 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  <w:tab w:val="left" w:pos="2199"/>
          <w:tab w:val="left" w:pos="3333"/>
          <w:tab w:val="left" w:pos="5001"/>
          <w:tab w:val="left" w:pos="6163"/>
          <w:tab w:val="left" w:pos="8041"/>
        </w:tabs>
        <w:spacing w:before="121" w:line="237" w:lineRule="auto"/>
        <w:ind w:right="598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деятельности государственным требованиям;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6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потребителей образовательных услуг нормативным требованиям;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3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1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1" w:line="237" w:lineRule="auto"/>
        <w:ind w:right="606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исследований качества образования государственным и социальным стандартам;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line="237" w:lineRule="auto"/>
        <w:ind w:right="604"/>
        <w:jc w:val="both"/>
        <w:rPr>
          <w:sz w:val="24"/>
        </w:rPr>
      </w:pPr>
      <w:r>
        <w:rPr>
          <w:sz w:val="24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2"/>
        <w:jc w:val="both"/>
        <w:rPr>
          <w:sz w:val="24"/>
        </w:rPr>
      </w:pPr>
      <w:r>
        <w:rPr>
          <w:sz w:val="24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9"/>
        </w:tabs>
        <w:spacing w:before="125"/>
        <w:ind w:left="579" w:hanging="35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педагогам;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9"/>
        </w:tabs>
        <w:ind w:left="579" w:hanging="35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саду;</w:t>
      </w:r>
    </w:p>
    <w:p w:rsidR="006E38B8" w:rsidRDefault="00AE38CE">
      <w:pPr>
        <w:pStyle w:val="a3"/>
        <w:spacing w:before="116"/>
        <w:ind w:left="220" w:right="603" w:firstLine="0"/>
        <w:jc w:val="both"/>
      </w:pPr>
      <w:r>
        <w:t>содействие подготовке общественных экспертов, принимающих участие в процедурах оценки качества образования.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7"/>
        </w:tabs>
        <w:spacing w:before="120"/>
        <w:ind w:left="927" w:hanging="707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основу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принципы</w:t>
      </w:r>
      <w:r>
        <w:rPr>
          <w:spacing w:val="-2"/>
          <w:sz w:val="24"/>
        </w:rPr>
        <w:t>: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5" w:line="237" w:lineRule="auto"/>
        <w:ind w:right="610"/>
        <w:jc w:val="both"/>
        <w:rPr>
          <w:sz w:val="24"/>
        </w:rPr>
      </w:pPr>
      <w:r>
        <w:rPr>
          <w:sz w:val="24"/>
        </w:rPr>
        <w:t xml:space="preserve">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ind w:right="603"/>
        <w:jc w:val="both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9"/>
        </w:tabs>
        <w:spacing w:before="119"/>
        <w:ind w:left="579" w:hanging="359"/>
        <w:jc w:val="both"/>
        <w:rPr>
          <w:sz w:val="24"/>
        </w:rPr>
      </w:pPr>
      <w:r>
        <w:rPr>
          <w:sz w:val="24"/>
        </w:rPr>
        <w:t>открытости,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line="237" w:lineRule="auto"/>
        <w:ind w:right="600"/>
        <w:rPr>
          <w:sz w:val="24"/>
        </w:rPr>
      </w:pPr>
      <w:r>
        <w:rPr>
          <w:sz w:val="24"/>
        </w:rPr>
        <w:t>преемственности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3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систему оценки качества 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ind w:right="609"/>
        <w:rPr>
          <w:sz w:val="24"/>
        </w:rPr>
      </w:pPr>
      <w:r>
        <w:rPr>
          <w:sz w:val="24"/>
        </w:rPr>
        <w:t>доступности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групп </w:t>
      </w:r>
      <w:r>
        <w:rPr>
          <w:spacing w:val="-2"/>
          <w:sz w:val="24"/>
        </w:rPr>
        <w:t>потребителей;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3" w:line="237" w:lineRule="auto"/>
        <w:ind w:right="600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самооценку своей деятельности с опорой на объективные критерии и показатели;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rPr>
          <w:sz w:val="24"/>
        </w:rPr>
      </w:pP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6E38B8" w:rsidRDefault="006E38B8">
      <w:pPr>
        <w:rPr>
          <w:sz w:val="24"/>
        </w:rPr>
        <w:sectPr w:rsidR="006E38B8">
          <w:pgSz w:w="11910" w:h="16840"/>
          <w:pgMar w:top="1020" w:right="320" w:bottom="280" w:left="1220" w:header="720" w:footer="720" w:gutter="0"/>
          <w:cols w:space="720"/>
        </w:sectPr>
      </w:pP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88"/>
        <w:ind w:right="606"/>
        <w:jc w:val="both"/>
        <w:rPr>
          <w:sz w:val="24"/>
        </w:rPr>
      </w:pPr>
      <w:r>
        <w:rPr>
          <w:sz w:val="24"/>
        </w:rPr>
        <w:lastRenderedPageBreak/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9"/>
        <w:jc w:val="both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9"/>
        </w:tabs>
        <w:spacing w:before="125"/>
        <w:ind w:left="579" w:hanging="359"/>
        <w:jc w:val="both"/>
        <w:rPr>
          <w:sz w:val="24"/>
        </w:rPr>
      </w:pPr>
      <w:r>
        <w:rPr>
          <w:sz w:val="24"/>
        </w:rPr>
        <w:t>минимизации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управления;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9"/>
        </w:tabs>
        <w:spacing w:before="119"/>
        <w:ind w:left="579" w:hanging="359"/>
        <w:jc w:val="both"/>
        <w:rPr>
          <w:sz w:val="24"/>
        </w:rPr>
      </w:pPr>
      <w:r>
        <w:rPr>
          <w:sz w:val="24"/>
        </w:rPr>
        <w:t>сопоставимости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аналогами;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1" w:line="237" w:lineRule="auto"/>
        <w:ind w:right="602"/>
        <w:jc w:val="both"/>
        <w:rPr>
          <w:sz w:val="24"/>
        </w:rPr>
      </w:pPr>
      <w:r>
        <w:rPr>
          <w:sz w:val="24"/>
        </w:rPr>
        <w:t xml:space="preserve">взаимного дополнения оценочных процедур, установление между ними взаимосвязей и </w:t>
      </w:r>
      <w:r>
        <w:rPr>
          <w:spacing w:val="-2"/>
          <w:sz w:val="24"/>
        </w:rPr>
        <w:t>взаимозависимости;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5"/>
        <w:jc w:val="both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образования в детском саду.</w:t>
      </w:r>
    </w:p>
    <w:p w:rsidR="006E38B8" w:rsidRDefault="006E38B8">
      <w:pPr>
        <w:pStyle w:val="a3"/>
        <w:spacing w:before="246"/>
        <w:ind w:left="0" w:firstLine="0"/>
      </w:pPr>
    </w:p>
    <w:p w:rsidR="006E38B8" w:rsidRDefault="00AE38CE">
      <w:pPr>
        <w:pStyle w:val="1"/>
        <w:numPr>
          <w:ilvl w:val="2"/>
          <w:numId w:val="8"/>
        </w:numPr>
        <w:tabs>
          <w:tab w:val="left" w:pos="957"/>
          <w:tab w:val="left" w:pos="2457"/>
        </w:tabs>
        <w:ind w:left="2457" w:right="637" w:hanging="1847"/>
        <w:jc w:val="left"/>
      </w:pPr>
      <w:r>
        <w:t>ОРГАНИЗАЦИОННАЯ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ФУНКЦИОНАЛЬНАЯ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ВНУТРЕННЕЙ СИСТЕМЫ ОЦЕНКИ КАЧЕСТВА ОБРАЗОВАНИЯ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15"/>
        <w:ind w:right="794" w:hanging="360"/>
        <w:jc w:val="both"/>
        <w:rPr>
          <w:sz w:val="24"/>
        </w:rPr>
      </w:pPr>
      <w:r>
        <w:rPr>
          <w:sz w:val="24"/>
        </w:rPr>
        <w:t>Организационная структура ДОО, которая занимается внутренней оценкой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 образования и интерпретацией полученных результатов, включает в себя педагогический коллектив, администрацию ДОО, педагогический совет и общее собрание работников ДОО, рабочую группу по сбору, обработке полученной информации в ДОО.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7"/>
        </w:tabs>
        <w:spacing w:before="120"/>
        <w:ind w:left="927" w:hanging="70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ДОО: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3"/>
        <w:ind w:right="598"/>
        <w:jc w:val="both"/>
        <w:rPr>
          <w:sz w:val="24"/>
        </w:rPr>
      </w:pPr>
      <w:r>
        <w:rPr>
          <w:sz w:val="24"/>
        </w:rPr>
        <w:t>два раза в год проводит самоанализ качества содержания образовательной деятельности ДОО путём педагогической и психологической диагностики (с использованием индивидуальных карт развития ребёнка или сводной таблицы по освоению детьми ООП ДОО по пяти образовательным областям);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ind w:right="609"/>
        <w:jc w:val="both"/>
        <w:rPr>
          <w:sz w:val="24"/>
        </w:rPr>
      </w:pPr>
      <w:r>
        <w:rPr>
          <w:sz w:val="24"/>
        </w:rPr>
        <w:t xml:space="preserve">проводит самооценку профессиональной квалификации и качества педагогической </w:t>
      </w:r>
      <w:r>
        <w:rPr>
          <w:spacing w:val="-2"/>
          <w:sz w:val="24"/>
        </w:rPr>
        <w:t>работы;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3" w:line="237" w:lineRule="auto"/>
        <w:ind w:right="606"/>
        <w:jc w:val="both"/>
        <w:rPr>
          <w:sz w:val="24"/>
        </w:rPr>
      </w:pPr>
      <w:r>
        <w:rPr>
          <w:sz w:val="24"/>
        </w:rPr>
        <w:t>проводит социологический опрос родителей (законных представителей) на предмет определения качества образования в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6"/>
        </w:tabs>
        <w:ind w:left="576" w:hanging="356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диагностики.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7"/>
        </w:tabs>
        <w:spacing w:before="117"/>
        <w:ind w:left="927" w:hanging="70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ДОО: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5" w:line="237" w:lineRule="auto"/>
        <w:ind w:right="606"/>
        <w:rPr>
          <w:sz w:val="24"/>
        </w:rPr>
      </w:pPr>
      <w:r>
        <w:rPr>
          <w:sz w:val="24"/>
        </w:rPr>
        <w:t>формирует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блок</w:t>
      </w:r>
      <w:r>
        <w:rPr>
          <w:spacing w:val="3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9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ВСОК</w:t>
      </w:r>
      <w:r>
        <w:rPr>
          <w:spacing w:val="30"/>
          <w:sz w:val="24"/>
        </w:rPr>
        <w:t xml:space="preserve"> </w:t>
      </w:r>
      <w:r>
        <w:rPr>
          <w:sz w:val="24"/>
        </w:rPr>
        <w:t>ДО, утверждает их приказом заведующего ДОО и контролирует их исполнение;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  <w:tab w:val="left" w:pos="2264"/>
          <w:tab w:val="left" w:pos="2696"/>
          <w:tab w:val="left" w:pos="4372"/>
          <w:tab w:val="left" w:pos="4794"/>
          <w:tab w:val="left" w:pos="5632"/>
          <w:tab w:val="left" w:pos="6457"/>
          <w:tab w:val="left" w:pos="7956"/>
        </w:tabs>
        <w:spacing w:before="125" w:line="237" w:lineRule="auto"/>
        <w:ind w:right="603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ООП</w:t>
      </w:r>
      <w:r>
        <w:rPr>
          <w:sz w:val="24"/>
        </w:rPr>
        <w:tab/>
      </w:r>
      <w:r>
        <w:rPr>
          <w:spacing w:val="-4"/>
          <w:sz w:val="24"/>
        </w:rPr>
        <w:t>ДОО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 xml:space="preserve">мониторинговых, </w:t>
      </w:r>
      <w:r>
        <w:rPr>
          <w:sz w:val="24"/>
        </w:rPr>
        <w:t>социологических и статистических процедур по вопросам качества образования;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1"/>
        <w:rPr>
          <w:sz w:val="24"/>
        </w:rPr>
      </w:pPr>
      <w:r>
        <w:rPr>
          <w:sz w:val="24"/>
        </w:rPr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сбор,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 образования на уровне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ind w:right="605"/>
        <w:rPr>
          <w:sz w:val="24"/>
        </w:rPr>
      </w:pPr>
      <w:r>
        <w:rPr>
          <w:sz w:val="24"/>
        </w:rPr>
        <w:t>формирует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информационно-аналитические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 образования в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8"/>
        </w:tabs>
        <w:spacing w:before="124" w:line="237" w:lineRule="auto"/>
        <w:ind w:left="578" w:right="609" w:hanging="358"/>
        <w:rPr>
          <w:sz w:val="24"/>
        </w:rPr>
      </w:pPr>
      <w:r>
        <w:rPr>
          <w:sz w:val="24"/>
        </w:rPr>
        <w:t>принимает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анализа результатов, полученных в процессе оценки, реализации ВСОК ДО.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8"/>
        </w:tabs>
        <w:spacing w:before="120"/>
        <w:ind w:left="928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ДОО:</w:t>
      </w:r>
    </w:p>
    <w:p w:rsidR="006E38B8" w:rsidRDefault="006E38B8">
      <w:pPr>
        <w:rPr>
          <w:sz w:val="24"/>
        </w:rPr>
        <w:sectPr w:rsidR="006E38B8">
          <w:pgSz w:w="11910" w:h="16840"/>
          <w:pgMar w:top="1020" w:right="320" w:bottom="280" w:left="1220" w:header="720" w:footer="720" w:gutter="0"/>
          <w:cols w:space="720"/>
        </w:sectPr>
      </w:pP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88"/>
        <w:ind w:right="608"/>
        <w:jc w:val="both"/>
        <w:rPr>
          <w:sz w:val="24"/>
        </w:rPr>
      </w:pPr>
      <w:r>
        <w:rPr>
          <w:sz w:val="24"/>
        </w:rPr>
        <w:lastRenderedPageBreak/>
        <w:t>заслушивает информационно-аналитические материалы по результатам оценки качества образования в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6"/>
          <w:tab w:val="left" w:pos="578"/>
        </w:tabs>
        <w:spacing w:before="124" w:line="237" w:lineRule="auto"/>
        <w:ind w:left="578" w:right="602" w:hanging="358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результатов, полученных в процессе оценки качества образования.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790" w:hanging="360"/>
        <w:jc w:val="both"/>
        <w:rPr>
          <w:sz w:val="24"/>
        </w:rPr>
      </w:pPr>
      <w:r>
        <w:rPr>
          <w:sz w:val="24"/>
        </w:rPr>
        <w:t>Рабочая группа ДОО является общественным органом самоуправления процессами функционирования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 целями, задачами, направлениями и содержанием работы организации, закрепляется планом-графиком работы и приказом руководителя ДОО. Состав членов Группы набирается на добровольной основе из числа работников ДОО. Форма отчетности определяется членами Группы и согласовывается с руководителем ДОО. Срок действия Группы определяется содержанием плана-задания. Служба прекращает функционирование после отчета на Педагогическом совете или педагогическом совещании (планерке) об итоговых результатах своей деятельности.</w:t>
      </w:r>
    </w:p>
    <w:p w:rsidR="006E38B8" w:rsidRDefault="00AE38CE">
      <w:pPr>
        <w:pStyle w:val="a3"/>
        <w:spacing w:before="121"/>
        <w:ind w:firstLine="0"/>
        <w:jc w:val="both"/>
      </w:pPr>
      <w:r>
        <w:t>Рабочая</w:t>
      </w:r>
      <w:r>
        <w:rPr>
          <w:spacing w:val="-3"/>
        </w:rPr>
        <w:t xml:space="preserve"> </w:t>
      </w:r>
      <w:r>
        <w:rPr>
          <w:spacing w:val="-2"/>
        </w:rPr>
        <w:t>группа: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797"/>
        <w:rPr>
          <w:sz w:val="24"/>
        </w:rPr>
      </w:pP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 динамику качества образования в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5" w:line="237" w:lineRule="auto"/>
        <w:ind w:right="1685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 образования в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789"/>
        <w:rPr>
          <w:sz w:val="24"/>
        </w:rPr>
      </w:pPr>
      <w:r>
        <w:rPr>
          <w:sz w:val="24"/>
        </w:rPr>
        <w:t>составляет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(самоанализ </w:t>
      </w:r>
      <w:r>
        <w:rPr>
          <w:spacing w:val="-2"/>
          <w:sz w:val="24"/>
        </w:rPr>
        <w:t>ДОО).</w:t>
      </w:r>
    </w:p>
    <w:p w:rsidR="006E38B8" w:rsidRDefault="006E38B8">
      <w:pPr>
        <w:pStyle w:val="a3"/>
        <w:spacing w:before="245"/>
        <w:ind w:left="0" w:firstLine="0"/>
      </w:pPr>
    </w:p>
    <w:p w:rsidR="006E38B8" w:rsidRDefault="00AE38CE">
      <w:pPr>
        <w:pStyle w:val="1"/>
        <w:numPr>
          <w:ilvl w:val="2"/>
          <w:numId w:val="8"/>
        </w:numPr>
        <w:tabs>
          <w:tab w:val="left" w:pos="1811"/>
        </w:tabs>
        <w:ind w:left="1811"/>
        <w:jc w:val="left"/>
      </w:pPr>
      <w:r>
        <w:t>РЕАЛИЗАЦИЯ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rPr>
          <w:spacing w:val="-2"/>
        </w:rPr>
        <w:t>КАЧЕСТВА</w:t>
      </w:r>
    </w:p>
    <w:p w:rsidR="006E38B8" w:rsidRDefault="00AE38CE">
      <w:pPr>
        <w:spacing w:before="1"/>
        <w:ind w:left="4421"/>
        <w:rPr>
          <w:b/>
          <w:sz w:val="24"/>
        </w:rPr>
      </w:pPr>
      <w:r>
        <w:rPr>
          <w:b/>
          <w:spacing w:val="-2"/>
          <w:sz w:val="24"/>
        </w:rPr>
        <w:t>ОБРАЗОВАНИЯ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15"/>
        <w:ind w:right="792" w:hanging="360"/>
        <w:jc w:val="both"/>
        <w:rPr>
          <w:sz w:val="24"/>
        </w:rPr>
      </w:pPr>
      <w:r>
        <w:rPr>
          <w:sz w:val="24"/>
        </w:rPr>
        <w:t>Объектом оценки внутренней системы качества образования является соблюдение обязательных требований действующего законодательства Российской Федерации в части дошкольного образования (п.1.1. ФГОС ДО).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789" w:hanging="36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 ВСОК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 в Приложении № 1 к данному положению. Листы оценки заполняются на единой региональной электронной платформе.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791" w:hanging="360"/>
        <w:jc w:val="both"/>
        <w:rPr>
          <w:sz w:val="24"/>
        </w:rPr>
      </w:pPr>
      <w:r>
        <w:rPr>
          <w:sz w:val="24"/>
        </w:rPr>
        <w:t>Обязательной процедурой оценки качества дошкольного образования являются самооценки профессиональной квалификации и качества педагогической работы педагогов и руководителя ДОО (по анкетам).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1"/>
        <w:ind w:right="792" w:hanging="360"/>
        <w:jc w:val="both"/>
        <w:rPr>
          <w:sz w:val="24"/>
        </w:rPr>
      </w:pPr>
      <w:r>
        <w:rPr>
          <w:sz w:val="24"/>
        </w:rPr>
        <w:t>Для осуществления процедуры ВСОК ДО составляется план её функционирования на учебный год, в котором определяются формы, направления, сроки, порядок проведения оценки качества образования, её периодичность, ответственные и исполнители. План внутреннего мониторинга является составной 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 деятельности ДОО на учебный год.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7"/>
        </w:tabs>
        <w:spacing w:before="120"/>
        <w:ind w:left="927" w:hanging="707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действий: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9"/>
        </w:tabs>
        <w:ind w:left="579" w:hanging="359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методик;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79"/>
        </w:tabs>
        <w:spacing w:before="119"/>
        <w:ind w:left="579" w:hanging="35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показателями;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8"/>
        <w:ind w:right="601"/>
        <w:jc w:val="both"/>
        <w:rPr>
          <w:sz w:val="24"/>
        </w:rPr>
      </w:pPr>
      <w:r>
        <w:rPr>
          <w:sz w:val="24"/>
        </w:rPr>
        <w:t>рассмотрение полученных результатов на педагогическом совете и общем собрании коллектива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8"/>
        <w:jc w:val="both"/>
        <w:rPr>
          <w:sz w:val="24"/>
        </w:rPr>
      </w:pPr>
      <w:r>
        <w:rPr>
          <w:sz w:val="24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6E38B8" w:rsidRDefault="006E38B8">
      <w:pPr>
        <w:spacing w:line="237" w:lineRule="auto"/>
        <w:jc w:val="both"/>
        <w:rPr>
          <w:sz w:val="24"/>
        </w:rPr>
        <w:sectPr w:rsidR="006E38B8">
          <w:pgSz w:w="11910" w:h="16840"/>
          <w:pgMar w:top="1020" w:right="320" w:bottom="280" w:left="1220" w:header="720" w:footer="720" w:gutter="0"/>
          <w:cols w:space="720"/>
        </w:sectPr>
      </w:pP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88"/>
        <w:ind w:right="604"/>
        <w:jc w:val="both"/>
        <w:rPr>
          <w:sz w:val="24"/>
        </w:rPr>
      </w:pPr>
      <w:r>
        <w:rPr>
          <w:sz w:val="24"/>
        </w:rPr>
        <w:lastRenderedPageBreak/>
        <w:t>формулирование основных стратегических направлений развития образовательного процесса на основе анализа полученных данных (разработка плана и/или программы развития ДОО).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790" w:hanging="360"/>
        <w:jc w:val="both"/>
        <w:rPr>
          <w:sz w:val="24"/>
        </w:rPr>
      </w:pPr>
      <w:r>
        <w:rPr>
          <w:sz w:val="24"/>
        </w:rPr>
        <w:t>Результаты оценки оформляются в оценочных листах, схемах, графиках, таблицах, диаграммах, отражаются в справочно-аналитических материалах, содержащих констатирующую часть, выводы и конкретные реально выполнимые рекомендации с указанием сроков исполнения и ответственных исполнителей.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606" w:hanging="360"/>
        <w:jc w:val="both"/>
        <w:rPr>
          <w:sz w:val="24"/>
        </w:rPr>
      </w:pPr>
      <w:r>
        <w:rPr>
          <w:sz w:val="24"/>
        </w:rPr>
        <w:t>Результаты анализа данных ВСОК ДО могут быть использованы для составления ежегодного отчёта ДОО о результатах самообследования деятельности.</w:t>
      </w:r>
    </w:p>
    <w:p w:rsidR="006E38B8" w:rsidRDefault="006E38B8">
      <w:pPr>
        <w:pStyle w:val="a3"/>
        <w:spacing w:before="244"/>
        <w:ind w:left="0" w:firstLine="0"/>
      </w:pPr>
    </w:p>
    <w:p w:rsidR="006E38B8" w:rsidRDefault="00AE38CE">
      <w:pPr>
        <w:pStyle w:val="1"/>
        <w:numPr>
          <w:ilvl w:val="2"/>
          <w:numId w:val="8"/>
        </w:numPr>
        <w:tabs>
          <w:tab w:val="left" w:pos="3362"/>
        </w:tabs>
        <w:spacing w:before="1"/>
        <w:ind w:left="3362" w:hanging="350"/>
        <w:jc w:val="left"/>
      </w:pPr>
      <w:r>
        <w:t>МЕТОДЫ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ИНФОРМАЦИИ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928"/>
        </w:tabs>
        <w:spacing w:before="115"/>
        <w:ind w:left="928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информации: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  <w:tab w:val="left" w:pos="2338"/>
          <w:tab w:val="left" w:pos="3650"/>
          <w:tab w:val="left" w:pos="5478"/>
          <w:tab w:val="left" w:pos="6778"/>
          <w:tab w:val="left" w:pos="8075"/>
        </w:tabs>
        <w:spacing w:before="125" w:line="237" w:lineRule="auto"/>
        <w:ind w:right="606"/>
        <w:rPr>
          <w:sz w:val="24"/>
        </w:rPr>
      </w:pPr>
      <w:r>
        <w:rPr>
          <w:spacing w:val="-2"/>
          <w:sz w:val="24"/>
        </w:rPr>
        <w:t>анкетирование</w:t>
      </w:r>
      <w:r>
        <w:rPr>
          <w:sz w:val="24"/>
        </w:rPr>
        <w:tab/>
      </w:r>
      <w:r>
        <w:rPr>
          <w:spacing w:val="-2"/>
          <w:sz w:val="24"/>
        </w:rPr>
        <w:t>педагогов,</w:t>
      </w:r>
      <w:r>
        <w:rPr>
          <w:sz w:val="24"/>
        </w:rPr>
        <w:tab/>
      </w:r>
      <w:r>
        <w:rPr>
          <w:spacing w:val="-2"/>
          <w:sz w:val="24"/>
        </w:rPr>
        <w:t>руководителей,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представителей) </w:t>
      </w:r>
      <w:r>
        <w:rPr>
          <w:sz w:val="24"/>
        </w:rPr>
        <w:t>обучающихся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7"/>
        <w:rPr>
          <w:sz w:val="24"/>
        </w:rPr>
      </w:pPr>
      <w:r>
        <w:rPr>
          <w:sz w:val="24"/>
        </w:rPr>
        <w:t>анализ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5"/>
          <w:sz w:val="24"/>
        </w:rPr>
        <w:t xml:space="preserve"> </w:t>
      </w:r>
      <w:r>
        <w:rPr>
          <w:sz w:val="24"/>
        </w:rPr>
        <w:t>(ООП</w:t>
      </w:r>
      <w:r>
        <w:rPr>
          <w:spacing w:val="33"/>
          <w:sz w:val="24"/>
        </w:rPr>
        <w:t xml:space="preserve"> </w:t>
      </w:r>
      <w:r>
        <w:rPr>
          <w:sz w:val="24"/>
        </w:rPr>
        <w:t>ДОО,</w:t>
      </w:r>
      <w:r>
        <w:rPr>
          <w:spacing w:val="3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ДОО,</w:t>
      </w:r>
      <w:r>
        <w:rPr>
          <w:spacing w:val="33"/>
          <w:sz w:val="24"/>
        </w:rPr>
        <w:t xml:space="preserve"> </w:t>
      </w:r>
      <w:r>
        <w:rPr>
          <w:sz w:val="24"/>
        </w:rPr>
        <w:t>локальных актов, планов образовательной работы с детьми, проектной документации и пр.);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сайтом </w:t>
      </w:r>
      <w:r>
        <w:rPr>
          <w:spacing w:val="-4"/>
          <w:sz w:val="24"/>
        </w:rPr>
        <w:t>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line="237" w:lineRule="auto"/>
        <w:ind w:right="610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 взаимодействия педагогов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сотрудниками </w:t>
      </w:r>
      <w:r>
        <w:rPr>
          <w:spacing w:val="-4"/>
          <w:sz w:val="24"/>
        </w:rPr>
        <w:t>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4" w:line="237" w:lineRule="auto"/>
        <w:ind w:right="608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40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лепка,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видеозаписи образовательных мероприятий и пр.);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3"/>
        <w:ind w:right="602"/>
        <w:rPr>
          <w:sz w:val="24"/>
        </w:rPr>
      </w:pPr>
      <w:r>
        <w:rPr>
          <w:sz w:val="24"/>
        </w:rPr>
        <w:t>наблюдение и анализ развивающей предметно-пространственной среды в помещениях и на участках ДОО;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23" w:line="237" w:lineRule="auto"/>
        <w:ind w:right="608"/>
        <w:rPr>
          <w:sz w:val="24"/>
        </w:rPr>
      </w:pPr>
      <w:r>
        <w:rPr>
          <w:sz w:val="24"/>
        </w:rPr>
        <w:t>наблюдение и анализ условий для присмотра и ухода, выполнение режима дня, условий для безопасности жизнедеятельности и сохранения здоровья детей;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инвалидов;</w:t>
      </w:r>
    </w:p>
    <w:p w:rsidR="006E38B8" w:rsidRDefault="00AE38CE">
      <w:pPr>
        <w:pStyle w:val="a5"/>
        <w:numPr>
          <w:ilvl w:val="4"/>
          <w:numId w:val="8"/>
        </w:numPr>
        <w:tabs>
          <w:tab w:val="left" w:pos="580"/>
        </w:tabs>
        <w:spacing w:before="119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др.</w:t>
      </w:r>
    </w:p>
    <w:p w:rsidR="006E38B8" w:rsidRDefault="006E38B8">
      <w:pPr>
        <w:pStyle w:val="a3"/>
        <w:spacing w:before="242"/>
        <w:ind w:left="0" w:firstLine="0"/>
      </w:pPr>
    </w:p>
    <w:p w:rsidR="006E38B8" w:rsidRDefault="00AE38CE">
      <w:pPr>
        <w:pStyle w:val="1"/>
        <w:numPr>
          <w:ilvl w:val="2"/>
          <w:numId w:val="8"/>
        </w:numPr>
        <w:tabs>
          <w:tab w:val="left" w:pos="1100"/>
        </w:tabs>
        <w:ind w:left="1100" w:hanging="350"/>
        <w:jc w:val="left"/>
      </w:pPr>
      <w:r>
        <w:t>ПОДВЕДЕНИЕ</w:t>
      </w:r>
      <w:r>
        <w:rPr>
          <w:spacing w:val="-8"/>
        </w:rPr>
        <w:t xml:space="preserve"> </w:t>
      </w:r>
      <w:r>
        <w:t>ИТОГОВ,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ДЕЛОПРОИЗВОДСТВО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15"/>
        <w:ind w:right="601" w:hanging="360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 предоставления информации основным заказчикам и потребителям образовательных услуг,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 сайте ДОО.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1"/>
        <w:ind w:right="606" w:hanging="360"/>
        <w:jc w:val="both"/>
        <w:rPr>
          <w:sz w:val="24"/>
        </w:rPr>
      </w:pPr>
      <w:r>
        <w:rPr>
          <w:sz w:val="24"/>
        </w:rPr>
        <w:t>Лица, осуществляющие оценку качества образования в ДОО, несут ответственность за достоверность излагаемых фактов, представляемых в справках по итогам оценки.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607" w:hanging="360"/>
        <w:jc w:val="both"/>
        <w:rPr>
          <w:sz w:val="24"/>
        </w:rPr>
      </w:pPr>
      <w:r>
        <w:rPr>
          <w:sz w:val="24"/>
        </w:rPr>
        <w:t>Заведующий ДОО несёт ответственность за предоставление информации об уровне качества образования Учредителю и размещение на сайте ДОО.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604" w:hanging="360"/>
        <w:jc w:val="both"/>
        <w:rPr>
          <w:sz w:val="24"/>
        </w:rPr>
      </w:pPr>
      <w:r>
        <w:rPr>
          <w:sz w:val="24"/>
        </w:rPr>
        <w:t>Результаты ВСОК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(информационно-аналитические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диаграммы и др.) оформляются на бумажных и электронных носителях и хранятся в течение трёх </w:t>
      </w:r>
      <w:r>
        <w:rPr>
          <w:spacing w:val="-4"/>
          <w:sz w:val="24"/>
        </w:rPr>
        <w:t>лет.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610" w:hanging="360"/>
        <w:jc w:val="both"/>
        <w:rPr>
          <w:sz w:val="24"/>
        </w:rPr>
      </w:pPr>
      <w:r>
        <w:rPr>
          <w:sz w:val="24"/>
        </w:rPr>
        <w:t>По истечении срока хранения документация по результатам ВСОК ДО передаётся в архив ДОО.</w:t>
      </w:r>
    </w:p>
    <w:p w:rsidR="006E38B8" w:rsidRDefault="006E38B8">
      <w:pPr>
        <w:jc w:val="both"/>
        <w:rPr>
          <w:sz w:val="24"/>
        </w:rPr>
        <w:sectPr w:rsidR="006E38B8">
          <w:pgSz w:w="11910" w:h="16840"/>
          <w:pgMar w:top="1020" w:right="320" w:bottom="280" w:left="1220" w:header="720" w:footer="720" w:gutter="0"/>
          <w:cols w:space="720"/>
        </w:sectPr>
      </w:pP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66"/>
        <w:ind w:right="599" w:hanging="360"/>
        <w:jc w:val="both"/>
        <w:rPr>
          <w:sz w:val="24"/>
        </w:rPr>
      </w:pPr>
      <w:r>
        <w:rPr>
          <w:sz w:val="24"/>
        </w:rPr>
        <w:lastRenderedPageBreak/>
        <w:t>Оценочные листы заполняются на единой региональной электронной платформе ежегодно по окончании календарного года.</w:t>
      </w:r>
    </w:p>
    <w:p w:rsidR="006E38B8" w:rsidRDefault="006E38B8">
      <w:pPr>
        <w:pStyle w:val="a3"/>
        <w:spacing w:before="245"/>
        <w:ind w:left="0" w:firstLine="0"/>
      </w:pPr>
    </w:p>
    <w:p w:rsidR="006E38B8" w:rsidRDefault="00AE38CE">
      <w:pPr>
        <w:pStyle w:val="1"/>
        <w:numPr>
          <w:ilvl w:val="2"/>
          <w:numId w:val="8"/>
        </w:numPr>
        <w:tabs>
          <w:tab w:val="left" w:pos="3211"/>
        </w:tabs>
        <w:ind w:left="3211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16"/>
        <w:ind w:right="597" w:hanging="36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>Положение о системе внутреннего мониторинга оценки качества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образования</w:t>
        </w:r>
      </w:hyperlink>
      <w:r>
        <w:rPr>
          <w:sz w:val="24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605" w:hanging="36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6E38B8" w:rsidRDefault="00AE38CE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600" w:hanging="360"/>
        <w:jc w:val="both"/>
        <w:rPr>
          <w:sz w:val="24"/>
        </w:rPr>
      </w:pPr>
      <w:r>
        <w:rPr>
          <w:sz w:val="24"/>
        </w:rPr>
        <w:t xml:space="preserve">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п.7.1. настоящего </w:t>
      </w:r>
      <w:r>
        <w:rPr>
          <w:spacing w:val="-2"/>
          <w:sz w:val="24"/>
        </w:rPr>
        <w:t>Положения.</w:t>
      </w:r>
    </w:p>
    <w:p w:rsidR="006E38B8" w:rsidRPr="00213331" w:rsidRDefault="00AE38CE" w:rsidP="00213331">
      <w:pPr>
        <w:pStyle w:val="a5"/>
        <w:numPr>
          <w:ilvl w:val="3"/>
          <w:numId w:val="8"/>
        </w:numPr>
        <w:tabs>
          <w:tab w:val="left" w:pos="580"/>
          <w:tab w:val="left" w:pos="927"/>
        </w:tabs>
        <w:spacing w:before="120"/>
        <w:ind w:right="612" w:hanging="360"/>
        <w:jc w:val="both"/>
        <w:rPr>
          <w:sz w:val="24"/>
        </w:rPr>
        <w:sectPr w:rsidR="006E38B8" w:rsidRPr="00213331">
          <w:pgSz w:w="11910" w:h="16840"/>
          <w:pgMar w:top="1040" w:right="320" w:bottom="280" w:left="1220" w:header="720" w:footer="720" w:gutter="0"/>
          <w:cols w:space="720"/>
        </w:sect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E38CE" w:rsidRDefault="00AE38CE" w:rsidP="00213331">
      <w:pPr>
        <w:spacing w:before="71"/>
        <w:ind w:right="590"/>
      </w:pPr>
    </w:p>
    <w:sectPr w:rsidR="00AE38CE" w:rsidSect="00213331">
      <w:pgSz w:w="11910" w:h="16840"/>
      <w:pgMar w:top="1040" w:right="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26E6"/>
    <w:multiLevelType w:val="hybridMultilevel"/>
    <w:tmpl w:val="E2E28F2A"/>
    <w:lvl w:ilvl="0" w:tplc="E8B85758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266A2">
      <w:numFmt w:val="bullet"/>
      <w:lvlText w:val="•"/>
      <w:lvlJc w:val="left"/>
      <w:pPr>
        <w:ind w:left="1882" w:hanging="348"/>
      </w:pPr>
      <w:rPr>
        <w:rFonts w:hint="default"/>
        <w:lang w:val="ru-RU" w:eastAsia="en-US" w:bidi="ar-SA"/>
      </w:rPr>
    </w:lvl>
    <w:lvl w:ilvl="2" w:tplc="C1D82E66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3" w:tplc="45649D24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4" w:tplc="EF169DDC">
      <w:numFmt w:val="bullet"/>
      <w:lvlText w:val="•"/>
      <w:lvlJc w:val="left"/>
      <w:pPr>
        <w:ind w:left="4710" w:hanging="348"/>
      </w:pPr>
      <w:rPr>
        <w:rFonts w:hint="default"/>
        <w:lang w:val="ru-RU" w:eastAsia="en-US" w:bidi="ar-SA"/>
      </w:rPr>
    </w:lvl>
    <w:lvl w:ilvl="5" w:tplc="7AC07794"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6" w:tplc="C6D0B340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7" w:tplc="4FC0D156">
      <w:numFmt w:val="bullet"/>
      <w:lvlText w:val="•"/>
      <w:lvlJc w:val="left"/>
      <w:pPr>
        <w:ind w:left="7538" w:hanging="348"/>
      </w:pPr>
      <w:rPr>
        <w:rFonts w:hint="default"/>
        <w:lang w:val="ru-RU" w:eastAsia="en-US" w:bidi="ar-SA"/>
      </w:rPr>
    </w:lvl>
    <w:lvl w:ilvl="8" w:tplc="8BE8AE4E">
      <w:numFmt w:val="bullet"/>
      <w:lvlText w:val="•"/>
      <w:lvlJc w:val="left"/>
      <w:pPr>
        <w:ind w:left="848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3C9183C"/>
    <w:multiLevelType w:val="hybridMultilevel"/>
    <w:tmpl w:val="F9FA857C"/>
    <w:lvl w:ilvl="0" w:tplc="55C49B54">
      <w:numFmt w:val="bullet"/>
      <w:lvlText w:val="-"/>
      <w:lvlJc w:val="left"/>
      <w:pPr>
        <w:ind w:left="2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74766C">
      <w:numFmt w:val="bullet"/>
      <w:lvlText w:val="•"/>
      <w:lvlJc w:val="left"/>
      <w:pPr>
        <w:ind w:left="311" w:hanging="116"/>
      </w:pPr>
      <w:rPr>
        <w:rFonts w:hint="default"/>
        <w:lang w:val="ru-RU" w:eastAsia="en-US" w:bidi="ar-SA"/>
      </w:rPr>
    </w:lvl>
    <w:lvl w:ilvl="2" w:tplc="6F44FD02">
      <w:numFmt w:val="bullet"/>
      <w:lvlText w:val="•"/>
      <w:lvlJc w:val="left"/>
      <w:pPr>
        <w:ind w:left="603" w:hanging="116"/>
      </w:pPr>
      <w:rPr>
        <w:rFonts w:hint="default"/>
        <w:lang w:val="ru-RU" w:eastAsia="en-US" w:bidi="ar-SA"/>
      </w:rPr>
    </w:lvl>
    <w:lvl w:ilvl="3" w:tplc="BEA0B202">
      <w:numFmt w:val="bullet"/>
      <w:lvlText w:val="•"/>
      <w:lvlJc w:val="left"/>
      <w:pPr>
        <w:ind w:left="895" w:hanging="116"/>
      </w:pPr>
      <w:rPr>
        <w:rFonts w:hint="default"/>
        <w:lang w:val="ru-RU" w:eastAsia="en-US" w:bidi="ar-SA"/>
      </w:rPr>
    </w:lvl>
    <w:lvl w:ilvl="4" w:tplc="64D84352">
      <w:numFmt w:val="bullet"/>
      <w:lvlText w:val="•"/>
      <w:lvlJc w:val="left"/>
      <w:pPr>
        <w:ind w:left="1187" w:hanging="116"/>
      </w:pPr>
      <w:rPr>
        <w:rFonts w:hint="default"/>
        <w:lang w:val="ru-RU" w:eastAsia="en-US" w:bidi="ar-SA"/>
      </w:rPr>
    </w:lvl>
    <w:lvl w:ilvl="5" w:tplc="EEAA7F56">
      <w:numFmt w:val="bullet"/>
      <w:lvlText w:val="•"/>
      <w:lvlJc w:val="left"/>
      <w:pPr>
        <w:ind w:left="1479" w:hanging="116"/>
      </w:pPr>
      <w:rPr>
        <w:rFonts w:hint="default"/>
        <w:lang w:val="ru-RU" w:eastAsia="en-US" w:bidi="ar-SA"/>
      </w:rPr>
    </w:lvl>
    <w:lvl w:ilvl="6" w:tplc="9DDCB162">
      <w:numFmt w:val="bullet"/>
      <w:lvlText w:val="•"/>
      <w:lvlJc w:val="left"/>
      <w:pPr>
        <w:ind w:left="1770" w:hanging="116"/>
      </w:pPr>
      <w:rPr>
        <w:rFonts w:hint="default"/>
        <w:lang w:val="ru-RU" w:eastAsia="en-US" w:bidi="ar-SA"/>
      </w:rPr>
    </w:lvl>
    <w:lvl w:ilvl="7" w:tplc="A4C00D2C">
      <w:numFmt w:val="bullet"/>
      <w:lvlText w:val="•"/>
      <w:lvlJc w:val="left"/>
      <w:pPr>
        <w:ind w:left="2062" w:hanging="116"/>
      </w:pPr>
      <w:rPr>
        <w:rFonts w:hint="default"/>
        <w:lang w:val="ru-RU" w:eastAsia="en-US" w:bidi="ar-SA"/>
      </w:rPr>
    </w:lvl>
    <w:lvl w:ilvl="8" w:tplc="D10AF9AC">
      <w:numFmt w:val="bullet"/>
      <w:lvlText w:val="•"/>
      <w:lvlJc w:val="left"/>
      <w:pPr>
        <w:ind w:left="2354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31501229"/>
    <w:multiLevelType w:val="multilevel"/>
    <w:tmpl w:val="5F24825E"/>
    <w:lvl w:ilvl="0">
      <w:start w:val="3"/>
      <w:numFmt w:val="decimal"/>
      <w:lvlText w:val="%1."/>
      <w:lvlJc w:val="left"/>
      <w:pPr>
        <w:ind w:left="9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8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A6683F"/>
    <w:multiLevelType w:val="hybridMultilevel"/>
    <w:tmpl w:val="F62CB78E"/>
    <w:lvl w:ilvl="0" w:tplc="6608AB8E">
      <w:numFmt w:val="bullet"/>
      <w:lvlText w:val="-"/>
      <w:lvlJc w:val="left"/>
      <w:pPr>
        <w:ind w:left="8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C0104A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2" w:tplc="2472AAB8">
      <w:numFmt w:val="bullet"/>
      <w:lvlText w:val="•"/>
      <w:lvlJc w:val="left"/>
      <w:pPr>
        <w:ind w:left="813" w:hanging="116"/>
      </w:pPr>
      <w:rPr>
        <w:rFonts w:hint="default"/>
        <w:lang w:val="ru-RU" w:eastAsia="en-US" w:bidi="ar-SA"/>
      </w:rPr>
    </w:lvl>
    <w:lvl w:ilvl="3" w:tplc="055A87E2">
      <w:numFmt w:val="bullet"/>
      <w:lvlText w:val="•"/>
      <w:lvlJc w:val="left"/>
      <w:pPr>
        <w:ind w:left="1180" w:hanging="116"/>
      </w:pPr>
      <w:rPr>
        <w:rFonts w:hint="default"/>
        <w:lang w:val="ru-RU" w:eastAsia="en-US" w:bidi="ar-SA"/>
      </w:rPr>
    </w:lvl>
    <w:lvl w:ilvl="4" w:tplc="88C8DD1E">
      <w:numFmt w:val="bullet"/>
      <w:lvlText w:val="•"/>
      <w:lvlJc w:val="left"/>
      <w:pPr>
        <w:ind w:left="1546" w:hanging="116"/>
      </w:pPr>
      <w:rPr>
        <w:rFonts w:hint="default"/>
        <w:lang w:val="ru-RU" w:eastAsia="en-US" w:bidi="ar-SA"/>
      </w:rPr>
    </w:lvl>
    <w:lvl w:ilvl="5" w:tplc="728ABBBC">
      <w:numFmt w:val="bullet"/>
      <w:lvlText w:val="•"/>
      <w:lvlJc w:val="left"/>
      <w:pPr>
        <w:ind w:left="1913" w:hanging="116"/>
      </w:pPr>
      <w:rPr>
        <w:rFonts w:hint="default"/>
        <w:lang w:val="ru-RU" w:eastAsia="en-US" w:bidi="ar-SA"/>
      </w:rPr>
    </w:lvl>
    <w:lvl w:ilvl="6" w:tplc="92CAD936">
      <w:numFmt w:val="bullet"/>
      <w:lvlText w:val="•"/>
      <w:lvlJc w:val="left"/>
      <w:pPr>
        <w:ind w:left="2280" w:hanging="116"/>
      </w:pPr>
      <w:rPr>
        <w:rFonts w:hint="default"/>
        <w:lang w:val="ru-RU" w:eastAsia="en-US" w:bidi="ar-SA"/>
      </w:rPr>
    </w:lvl>
    <w:lvl w:ilvl="7" w:tplc="846A669E">
      <w:numFmt w:val="bullet"/>
      <w:lvlText w:val="•"/>
      <w:lvlJc w:val="left"/>
      <w:pPr>
        <w:ind w:left="2646" w:hanging="116"/>
      </w:pPr>
      <w:rPr>
        <w:rFonts w:hint="default"/>
        <w:lang w:val="ru-RU" w:eastAsia="en-US" w:bidi="ar-SA"/>
      </w:rPr>
    </w:lvl>
    <w:lvl w:ilvl="8" w:tplc="35E63254">
      <w:numFmt w:val="bullet"/>
      <w:lvlText w:val="•"/>
      <w:lvlJc w:val="left"/>
      <w:pPr>
        <w:ind w:left="3013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49EA6722"/>
    <w:multiLevelType w:val="multilevel"/>
    <w:tmpl w:val="BD1A04FC"/>
    <w:lvl w:ilvl="0">
      <w:start w:val="1"/>
      <w:numFmt w:val="decimal"/>
      <w:lvlText w:val="%1."/>
      <w:lvlJc w:val="left"/>
      <w:pPr>
        <w:ind w:left="2673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C5F3970"/>
    <w:multiLevelType w:val="hybridMultilevel"/>
    <w:tmpl w:val="60B0D030"/>
    <w:lvl w:ilvl="0" w:tplc="6292DCE0">
      <w:numFmt w:val="bullet"/>
      <w:lvlText w:val="-"/>
      <w:lvlJc w:val="left"/>
      <w:pPr>
        <w:ind w:left="2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D855DC">
      <w:numFmt w:val="bullet"/>
      <w:lvlText w:val="•"/>
      <w:lvlJc w:val="left"/>
      <w:pPr>
        <w:ind w:left="311" w:hanging="116"/>
      </w:pPr>
      <w:rPr>
        <w:rFonts w:hint="default"/>
        <w:lang w:val="ru-RU" w:eastAsia="en-US" w:bidi="ar-SA"/>
      </w:rPr>
    </w:lvl>
    <w:lvl w:ilvl="2" w:tplc="4078A226">
      <w:numFmt w:val="bullet"/>
      <w:lvlText w:val="•"/>
      <w:lvlJc w:val="left"/>
      <w:pPr>
        <w:ind w:left="603" w:hanging="116"/>
      </w:pPr>
      <w:rPr>
        <w:rFonts w:hint="default"/>
        <w:lang w:val="ru-RU" w:eastAsia="en-US" w:bidi="ar-SA"/>
      </w:rPr>
    </w:lvl>
    <w:lvl w:ilvl="3" w:tplc="27704CC2">
      <w:numFmt w:val="bullet"/>
      <w:lvlText w:val="•"/>
      <w:lvlJc w:val="left"/>
      <w:pPr>
        <w:ind w:left="895" w:hanging="116"/>
      </w:pPr>
      <w:rPr>
        <w:rFonts w:hint="default"/>
        <w:lang w:val="ru-RU" w:eastAsia="en-US" w:bidi="ar-SA"/>
      </w:rPr>
    </w:lvl>
    <w:lvl w:ilvl="4" w:tplc="3E0818DC">
      <w:numFmt w:val="bullet"/>
      <w:lvlText w:val="•"/>
      <w:lvlJc w:val="left"/>
      <w:pPr>
        <w:ind w:left="1187" w:hanging="116"/>
      </w:pPr>
      <w:rPr>
        <w:rFonts w:hint="default"/>
        <w:lang w:val="ru-RU" w:eastAsia="en-US" w:bidi="ar-SA"/>
      </w:rPr>
    </w:lvl>
    <w:lvl w:ilvl="5" w:tplc="F18646CE">
      <w:numFmt w:val="bullet"/>
      <w:lvlText w:val="•"/>
      <w:lvlJc w:val="left"/>
      <w:pPr>
        <w:ind w:left="1479" w:hanging="116"/>
      </w:pPr>
      <w:rPr>
        <w:rFonts w:hint="default"/>
        <w:lang w:val="ru-RU" w:eastAsia="en-US" w:bidi="ar-SA"/>
      </w:rPr>
    </w:lvl>
    <w:lvl w:ilvl="6" w:tplc="9BE2AABC">
      <w:numFmt w:val="bullet"/>
      <w:lvlText w:val="•"/>
      <w:lvlJc w:val="left"/>
      <w:pPr>
        <w:ind w:left="1770" w:hanging="116"/>
      </w:pPr>
      <w:rPr>
        <w:rFonts w:hint="default"/>
        <w:lang w:val="ru-RU" w:eastAsia="en-US" w:bidi="ar-SA"/>
      </w:rPr>
    </w:lvl>
    <w:lvl w:ilvl="7" w:tplc="8FD8DC8A">
      <w:numFmt w:val="bullet"/>
      <w:lvlText w:val="•"/>
      <w:lvlJc w:val="left"/>
      <w:pPr>
        <w:ind w:left="2062" w:hanging="116"/>
      </w:pPr>
      <w:rPr>
        <w:rFonts w:hint="default"/>
        <w:lang w:val="ru-RU" w:eastAsia="en-US" w:bidi="ar-SA"/>
      </w:rPr>
    </w:lvl>
    <w:lvl w:ilvl="8" w:tplc="36DE2C3C">
      <w:numFmt w:val="bullet"/>
      <w:lvlText w:val="•"/>
      <w:lvlJc w:val="left"/>
      <w:pPr>
        <w:ind w:left="2354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6DEF2A1F"/>
    <w:multiLevelType w:val="hybridMultilevel"/>
    <w:tmpl w:val="644A083A"/>
    <w:lvl w:ilvl="0" w:tplc="E0A25528">
      <w:numFmt w:val="bullet"/>
      <w:lvlText w:val="-"/>
      <w:lvlJc w:val="left"/>
      <w:pPr>
        <w:ind w:left="8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B6FD94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2" w:tplc="D896872E">
      <w:numFmt w:val="bullet"/>
      <w:lvlText w:val="•"/>
      <w:lvlJc w:val="left"/>
      <w:pPr>
        <w:ind w:left="813" w:hanging="116"/>
      </w:pPr>
      <w:rPr>
        <w:rFonts w:hint="default"/>
        <w:lang w:val="ru-RU" w:eastAsia="en-US" w:bidi="ar-SA"/>
      </w:rPr>
    </w:lvl>
    <w:lvl w:ilvl="3" w:tplc="4EDEE8DA">
      <w:numFmt w:val="bullet"/>
      <w:lvlText w:val="•"/>
      <w:lvlJc w:val="left"/>
      <w:pPr>
        <w:ind w:left="1179" w:hanging="116"/>
      </w:pPr>
      <w:rPr>
        <w:rFonts w:hint="default"/>
        <w:lang w:val="ru-RU" w:eastAsia="en-US" w:bidi="ar-SA"/>
      </w:rPr>
    </w:lvl>
    <w:lvl w:ilvl="4" w:tplc="ACE0A9AE">
      <w:numFmt w:val="bullet"/>
      <w:lvlText w:val="•"/>
      <w:lvlJc w:val="left"/>
      <w:pPr>
        <w:ind w:left="1546" w:hanging="116"/>
      </w:pPr>
      <w:rPr>
        <w:rFonts w:hint="default"/>
        <w:lang w:val="ru-RU" w:eastAsia="en-US" w:bidi="ar-SA"/>
      </w:rPr>
    </w:lvl>
    <w:lvl w:ilvl="5" w:tplc="292003D4">
      <w:numFmt w:val="bullet"/>
      <w:lvlText w:val="•"/>
      <w:lvlJc w:val="left"/>
      <w:pPr>
        <w:ind w:left="1913" w:hanging="116"/>
      </w:pPr>
      <w:rPr>
        <w:rFonts w:hint="default"/>
        <w:lang w:val="ru-RU" w:eastAsia="en-US" w:bidi="ar-SA"/>
      </w:rPr>
    </w:lvl>
    <w:lvl w:ilvl="6" w:tplc="59FC6E60">
      <w:numFmt w:val="bullet"/>
      <w:lvlText w:val="•"/>
      <w:lvlJc w:val="left"/>
      <w:pPr>
        <w:ind w:left="2279" w:hanging="116"/>
      </w:pPr>
      <w:rPr>
        <w:rFonts w:hint="default"/>
        <w:lang w:val="ru-RU" w:eastAsia="en-US" w:bidi="ar-SA"/>
      </w:rPr>
    </w:lvl>
    <w:lvl w:ilvl="7" w:tplc="CFA807BA">
      <w:numFmt w:val="bullet"/>
      <w:lvlText w:val="•"/>
      <w:lvlJc w:val="left"/>
      <w:pPr>
        <w:ind w:left="2646" w:hanging="116"/>
      </w:pPr>
      <w:rPr>
        <w:rFonts w:hint="default"/>
        <w:lang w:val="ru-RU" w:eastAsia="en-US" w:bidi="ar-SA"/>
      </w:rPr>
    </w:lvl>
    <w:lvl w:ilvl="8" w:tplc="B7167110">
      <w:numFmt w:val="bullet"/>
      <w:lvlText w:val="•"/>
      <w:lvlJc w:val="left"/>
      <w:pPr>
        <w:ind w:left="3012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769E4D9D"/>
    <w:multiLevelType w:val="hybridMultilevel"/>
    <w:tmpl w:val="8E68D8B8"/>
    <w:lvl w:ilvl="0" w:tplc="CAE8BDC6">
      <w:numFmt w:val="bullet"/>
      <w:lvlText w:val="-"/>
      <w:lvlJc w:val="left"/>
      <w:pPr>
        <w:ind w:left="3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D30FDCA">
      <w:numFmt w:val="bullet"/>
      <w:lvlText w:val="•"/>
      <w:lvlJc w:val="left"/>
      <w:pPr>
        <w:ind w:left="330" w:hanging="116"/>
      </w:pPr>
      <w:rPr>
        <w:rFonts w:hint="default"/>
        <w:lang w:val="ru-RU" w:eastAsia="en-US" w:bidi="ar-SA"/>
      </w:rPr>
    </w:lvl>
    <w:lvl w:ilvl="2" w:tplc="D26E822A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27DC8FAE">
      <w:numFmt w:val="bullet"/>
      <w:lvlText w:val="•"/>
      <w:lvlJc w:val="left"/>
      <w:pPr>
        <w:ind w:left="910" w:hanging="116"/>
      </w:pPr>
      <w:rPr>
        <w:rFonts w:hint="default"/>
        <w:lang w:val="ru-RU" w:eastAsia="en-US" w:bidi="ar-SA"/>
      </w:rPr>
    </w:lvl>
    <w:lvl w:ilvl="4" w:tplc="6D0E0AF2">
      <w:numFmt w:val="bullet"/>
      <w:lvlText w:val="•"/>
      <w:lvlJc w:val="left"/>
      <w:pPr>
        <w:ind w:left="1200" w:hanging="116"/>
      </w:pPr>
      <w:rPr>
        <w:rFonts w:hint="default"/>
        <w:lang w:val="ru-RU" w:eastAsia="en-US" w:bidi="ar-SA"/>
      </w:rPr>
    </w:lvl>
    <w:lvl w:ilvl="5" w:tplc="66844458">
      <w:numFmt w:val="bullet"/>
      <w:lvlText w:val="•"/>
      <w:lvlJc w:val="left"/>
      <w:pPr>
        <w:ind w:left="1490" w:hanging="116"/>
      </w:pPr>
      <w:rPr>
        <w:rFonts w:hint="default"/>
        <w:lang w:val="ru-RU" w:eastAsia="en-US" w:bidi="ar-SA"/>
      </w:rPr>
    </w:lvl>
    <w:lvl w:ilvl="6" w:tplc="4A6A58E4">
      <w:numFmt w:val="bullet"/>
      <w:lvlText w:val="•"/>
      <w:lvlJc w:val="left"/>
      <w:pPr>
        <w:ind w:left="1780" w:hanging="116"/>
      </w:pPr>
      <w:rPr>
        <w:rFonts w:hint="default"/>
        <w:lang w:val="ru-RU" w:eastAsia="en-US" w:bidi="ar-SA"/>
      </w:rPr>
    </w:lvl>
    <w:lvl w:ilvl="7" w:tplc="B1C0C002">
      <w:numFmt w:val="bullet"/>
      <w:lvlText w:val="•"/>
      <w:lvlJc w:val="left"/>
      <w:pPr>
        <w:ind w:left="2070" w:hanging="116"/>
      </w:pPr>
      <w:rPr>
        <w:rFonts w:hint="default"/>
        <w:lang w:val="ru-RU" w:eastAsia="en-US" w:bidi="ar-SA"/>
      </w:rPr>
    </w:lvl>
    <w:lvl w:ilvl="8" w:tplc="8CFADA90">
      <w:numFmt w:val="bullet"/>
      <w:lvlText w:val="•"/>
      <w:lvlJc w:val="left"/>
      <w:pPr>
        <w:ind w:left="2360" w:hanging="1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8B8"/>
    <w:rsid w:val="00213331"/>
    <w:rsid w:val="002808A4"/>
    <w:rsid w:val="006E38B8"/>
    <w:rsid w:val="00AE38CE"/>
    <w:rsid w:val="00F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0E852-CDC6-4114-B665-F4D6E0E0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hanging="249"/>
    </w:pPr>
    <w:rPr>
      <w:rFonts w:ascii="Microsoft Sans Serif" w:eastAsia="Microsoft Sans Serif" w:hAnsi="Microsoft Sans Serif" w:cs="Microsoft Sans Serif"/>
      <w:sz w:val="49"/>
      <w:szCs w:val="49"/>
    </w:rPr>
  </w:style>
  <w:style w:type="paragraph" w:styleId="a5">
    <w:name w:val="List Paragraph"/>
    <w:basedOn w:val="a"/>
    <w:uiPriority w:val="1"/>
    <w:qFormat/>
    <w:pPr>
      <w:spacing w:before="122"/>
      <w:ind w:left="5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3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Admin</cp:lastModifiedBy>
  <cp:revision>4</cp:revision>
  <dcterms:created xsi:type="dcterms:W3CDTF">2024-02-15T11:10:00Z</dcterms:created>
  <dcterms:modified xsi:type="dcterms:W3CDTF">2024-02-17T12:53:00Z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